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70AA9" w14:textId="44F3AF67" w:rsidR="004E302B" w:rsidRPr="004E302B" w:rsidRDefault="00F14A01" w:rsidP="004E302B">
      <w:pPr>
        <w:pStyle w:val="Header"/>
        <w:tabs>
          <w:tab w:val="right" w:pos="9639"/>
        </w:tabs>
        <w:rPr>
          <w:rFonts w:asciiTheme="minorHAnsi" w:hAnsiTheme="minorHAnsi" w:cstheme="minorHAnsi"/>
          <w:bCs/>
          <w:sz w:val="24"/>
          <w:szCs w:val="24"/>
          <w:lang w:eastAsia="ja-JP"/>
        </w:rPr>
      </w:pPr>
      <w:r>
        <w:rPr>
          <w:rFonts w:asciiTheme="minorHAnsi" w:hAnsiTheme="minorHAnsi" w:cstheme="minorHAnsi"/>
          <w:bCs/>
          <w:sz w:val="24"/>
          <w:szCs w:val="24"/>
          <w:lang w:eastAsia="ja-JP"/>
        </w:rPr>
        <w:t>3GPP TSG-RAN WG2 Meeting #11</w:t>
      </w:r>
      <w:r w:rsidR="00AC4313">
        <w:rPr>
          <w:rFonts w:asciiTheme="minorHAnsi" w:hAnsiTheme="minorHAnsi" w:cstheme="minorHAnsi"/>
          <w:bCs/>
          <w:sz w:val="24"/>
          <w:szCs w:val="24"/>
          <w:lang w:eastAsia="ja-JP"/>
        </w:rPr>
        <w:t>2</w:t>
      </w:r>
      <w:r w:rsidR="00827FB9">
        <w:rPr>
          <w:rFonts w:asciiTheme="minorHAnsi" w:hAnsiTheme="minorHAnsi" w:cstheme="minorHAnsi"/>
          <w:bCs/>
          <w:sz w:val="24"/>
          <w:szCs w:val="24"/>
          <w:lang w:eastAsia="ja-JP"/>
        </w:rPr>
        <w:t>e</w:t>
      </w:r>
      <w:r w:rsidR="004E302B" w:rsidRPr="004E302B">
        <w:rPr>
          <w:rFonts w:asciiTheme="minorHAnsi" w:hAnsiTheme="minorHAnsi" w:cstheme="minorHAnsi"/>
          <w:bCs/>
          <w:sz w:val="24"/>
          <w:szCs w:val="24"/>
          <w:lang w:eastAsia="ja-JP"/>
        </w:rPr>
        <w:tab/>
      </w:r>
      <w:r w:rsidR="004763DD" w:rsidRPr="004763DD">
        <w:rPr>
          <w:rFonts w:asciiTheme="minorHAnsi" w:hAnsiTheme="minorHAnsi" w:cstheme="minorHAnsi"/>
          <w:bCs/>
          <w:sz w:val="24"/>
          <w:szCs w:val="24"/>
          <w:lang w:eastAsia="ja-JP"/>
        </w:rPr>
        <w:t>R2-2009115</w:t>
      </w:r>
    </w:p>
    <w:p w14:paraId="4CA31B4B" w14:textId="24478E8B" w:rsidR="00D5151D" w:rsidRPr="00A46F7B" w:rsidRDefault="00D4229D" w:rsidP="004E302B">
      <w:pPr>
        <w:pStyle w:val="Header"/>
        <w:tabs>
          <w:tab w:val="right" w:pos="9639"/>
        </w:tabs>
        <w:rPr>
          <w:rFonts w:asciiTheme="minorHAnsi" w:hAnsiTheme="minorHAnsi" w:cstheme="minorHAnsi"/>
          <w:bCs/>
          <w:sz w:val="24"/>
          <w:szCs w:val="24"/>
          <w:lang w:eastAsia="ja-JP"/>
        </w:rPr>
      </w:pPr>
      <w:r>
        <w:rPr>
          <w:rFonts w:asciiTheme="minorHAnsi" w:hAnsiTheme="minorHAnsi" w:cstheme="minorHAnsi"/>
          <w:bCs/>
          <w:sz w:val="24"/>
          <w:szCs w:val="24"/>
          <w:lang w:eastAsia="ja-JP"/>
        </w:rPr>
        <w:t xml:space="preserve">Online, </w:t>
      </w:r>
      <w:r w:rsidR="00AC4313">
        <w:rPr>
          <w:rFonts w:asciiTheme="minorHAnsi" w:hAnsiTheme="minorHAnsi" w:cstheme="minorHAnsi"/>
          <w:bCs/>
          <w:sz w:val="24"/>
          <w:szCs w:val="24"/>
          <w:lang w:eastAsia="ja-JP"/>
        </w:rPr>
        <w:t>2</w:t>
      </w:r>
      <w:r w:rsidR="00AC4313" w:rsidRPr="00AC4313">
        <w:rPr>
          <w:rFonts w:asciiTheme="minorHAnsi" w:hAnsiTheme="minorHAnsi" w:cstheme="minorHAnsi"/>
          <w:bCs/>
          <w:sz w:val="24"/>
          <w:szCs w:val="24"/>
          <w:vertAlign w:val="superscript"/>
          <w:lang w:eastAsia="ja-JP"/>
        </w:rPr>
        <w:t>nd</w:t>
      </w:r>
      <w:r w:rsidR="00AC4313">
        <w:rPr>
          <w:rFonts w:asciiTheme="minorHAnsi" w:hAnsiTheme="minorHAnsi" w:cstheme="minorHAnsi"/>
          <w:bCs/>
          <w:sz w:val="24"/>
          <w:szCs w:val="24"/>
          <w:lang w:eastAsia="ja-JP"/>
        </w:rPr>
        <w:t xml:space="preserve"> – 13</w:t>
      </w:r>
      <w:r w:rsidR="00AC4313" w:rsidRPr="00AC4313">
        <w:rPr>
          <w:rFonts w:asciiTheme="minorHAnsi" w:hAnsiTheme="minorHAnsi" w:cstheme="minorHAnsi"/>
          <w:bCs/>
          <w:sz w:val="24"/>
          <w:szCs w:val="24"/>
          <w:vertAlign w:val="superscript"/>
          <w:lang w:eastAsia="ja-JP"/>
        </w:rPr>
        <w:t>th</w:t>
      </w:r>
      <w:r w:rsidR="00AC4313">
        <w:rPr>
          <w:rFonts w:asciiTheme="minorHAnsi" w:hAnsiTheme="minorHAnsi" w:cstheme="minorHAnsi"/>
          <w:bCs/>
          <w:sz w:val="24"/>
          <w:szCs w:val="24"/>
          <w:lang w:eastAsia="ja-JP"/>
        </w:rPr>
        <w:t xml:space="preserve"> November </w:t>
      </w:r>
      <w:r w:rsidR="00827FB9">
        <w:rPr>
          <w:rFonts w:asciiTheme="minorHAnsi" w:hAnsiTheme="minorHAnsi" w:cstheme="minorHAnsi"/>
          <w:bCs/>
          <w:sz w:val="24"/>
          <w:szCs w:val="24"/>
          <w:lang w:eastAsia="ja-JP"/>
        </w:rPr>
        <w:t>2020</w:t>
      </w:r>
      <w:r w:rsidR="00002D93" w:rsidRPr="00002D93">
        <w:rPr>
          <w:rFonts w:asciiTheme="minorHAnsi" w:hAnsiTheme="minorHAnsi" w:cstheme="minorHAnsi"/>
          <w:bCs/>
          <w:sz w:val="24"/>
          <w:szCs w:val="24"/>
          <w:lang w:eastAsia="ja-JP"/>
        </w:rPr>
        <w:t xml:space="preserve"> </w:t>
      </w:r>
      <w:r w:rsidR="00002D93" w:rsidRPr="004E302B">
        <w:rPr>
          <w:rFonts w:asciiTheme="minorHAnsi" w:hAnsiTheme="minorHAnsi" w:cstheme="minorHAnsi"/>
          <w:bCs/>
          <w:sz w:val="24"/>
          <w:szCs w:val="24"/>
          <w:lang w:eastAsia="ja-JP"/>
        </w:rPr>
        <w:tab/>
      </w:r>
      <w:r w:rsidR="00002D93" w:rsidRPr="00002D93">
        <w:rPr>
          <w:rFonts w:asciiTheme="minorHAnsi" w:hAnsiTheme="minorHAnsi" w:cstheme="minorHAnsi"/>
          <w:bCs/>
          <w:i/>
          <w:sz w:val="24"/>
          <w:szCs w:val="24"/>
          <w:lang w:eastAsia="ja-JP"/>
        </w:rPr>
        <w:t>Revision of R2-2007492</w:t>
      </w:r>
    </w:p>
    <w:p w14:paraId="7DBE2493" w14:textId="66C0C02A" w:rsidR="0047408E" w:rsidRPr="00A46F7B" w:rsidRDefault="0047408E" w:rsidP="00651804">
      <w:pPr>
        <w:pStyle w:val="Header"/>
        <w:tabs>
          <w:tab w:val="right" w:pos="9639"/>
        </w:tabs>
        <w:overflowPunct w:val="0"/>
        <w:autoSpaceDE w:val="0"/>
        <w:autoSpaceDN w:val="0"/>
        <w:adjustRightInd w:val="0"/>
        <w:textAlignment w:val="baseline"/>
        <w:rPr>
          <w:rFonts w:asciiTheme="minorHAnsi" w:hAnsiTheme="minorHAnsi" w:cstheme="minorHAnsi"/>
          <w:bCs/>
          <w:sz w:val="24"/>
          <w:szCs w:val="24"/>
          <w:lang w:eastAsia="ja-JP"/>
        </w:rPr>
      </w:pPr>
    </w:p>
    <w:p w14:paraId="028E2559" w14:textId="5F1888F0" w:rsidR="0047408E" w:rsidRPr="00D33462" w:rsidRDefault="0047408E" w:rsidP="0047408E">
      <w:pPr>
        <w:pStyle w:val="CRCoverPage"/>
        <w:ind w:left="1988" w:hanging="1988"/>
        <w:rPr>
          <w:rFonts w:asciiTheme="minorHAnsi" w:hAnsiTheme="minorHAnsi" w:cstheme="minorHAnsi"/>
          <w:b/>
          <w:noProof/>
          <w:sz w:val="24"/>
        </w:rPr>
      </w:pPr>
      <w:r w:rsidRPr="00D33462">
        <w:rPr>
          <w:rFonts w:asciiTheme="minorHAnsi" w:hAnsiTheme="minorHAnsi" w:cstheme="minorHAnsi"/>
          <w:b/>
          <w:noProof/>
          <w:sz w:val="24"/>
        </w:rPr>
        <w:t>Agenda Item:</w:t>
      </w:r>
      <w:r w:rsidRPr="00D33462">
        <w:rPr>
          <w:rFonts w:asciiTheme="minorHAnsi" w:hAnsiTheme="minorHAnsi" w:cstheme="minorHAnsi"/>
          <w:b/>
          <w:noProof/>
          <w:sz w:val="24"/>
        </w:rPr>
        <w:tab/>
      </w:r>
      <w:r w:rsidR="003439B8">
        <w:rPr>
          <w:rFonts w:asciiTheme="minorHAnsi" w:hAnsiTheme="minorHAnsi" w:cstheme="minorHAnsi"/>
          <w:b/>
          <w:noProof/>
          <w:sz w:val="24"/>
        </w:rPr>
        <w:t>8.12.2.1</w:t>
      </w:r>
    </w:p>
    <w:p w14:paraId="223B8A3F" w14:textId="303BA72C"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Sou</w:t>
      </w:r>
      <w:r w:rsidR="007E2D15" w:rsidRPr="00A46F7B">
        <w:rPr>
          <w:rFonts w:asciiTheme="minorHAnsi" w:hAnsiTheme="minorHAnsi" w:cstheme="minorHAnsi"/>
          <w:b/>
          <w:noProof/>
          <w:sz w:val="24"/>
        </w:rPr>
        <w:t>r</w:t>
      </w:r>
      <w:r w:rsidRPr="00A46F7B">
        <w:rPr>
          <w:rFonts w:asciiTheme="minorHAnsi" w:hAnsiTheme="minorHAnsi" w:cstheme="minorHAnsi"/>
          <w:b/>
          <w:noProof/>
          <w:sz w:val="24"/>
        </w:rPr>
        <w:t>ce:</w:t>
      </w:r>
      <w:r w:rsidRPr="00A46F7B">
        <w:rPr>
          <w:rFonts w:asciiTheme="minorHAnsi" w:hAnsiTheme="minorHAnsi" w:cstheme="minorHAnsi"/>
          <w:b/>
          <w:noProof/>
          <w:sz w:val="24"/>
        </w:rPr>
        <w:tab/>
        <w:t>MediaTek Inc.</w:t>
      </w:r>
    </w:p>
    <w:p w14:paraId="61334E3B" w14:textId="49B0B6EF" w:rsidR="0047408E" w:rsidRPr="00A46F7B" w:rsidRDefault="0047408E" w:rsidP="0047408E">
      <w:pPr>
        <w:pStyle w:val="CRCoverPage"/>
        <w:ind w:left="1988" w:hanging="1988"/>
        <w:rPr>
          <w:rFonts w:asciiTheme="minorHAnsi" w:hAnsiTheme="minorHAnsi" w:cstheme="minorHAnsi"/>
          <w:b/>
          <w:noProof/>
          <w:color w:val="000000" w:themeColor="text1"/>
          <w:sz w:val="24"/>
        </w:rPr>
      </w:pPr>
      <w:bookmarkStart w:id="0" w:name="OLE_LINK1"/>
      <w:bookmarkStart w:id="1" w:name="OLE_LINK2"/>
      <w:r w:rsidRPr="00A46F7B">
        <w:rPr>
          <w:rFonts w:asciiTheme="minorHAnsi" w:hAnsiTheme="minorHAnsi" w:cstheme="minorHAnsi"/>
          <w:b/>
          <w:noProof/>
          <w:color w:val="000000" w:themeColor="text1"/>
          <w:sz w:val="24"/>
        </w:rPr>
        <w:t>Title:</w:t>
      </w:r>
      <w:r w:rsidRPr="00A46F7B">
        <w:rPr>
          <w:rFonts w:asciiTheme="minorHAnsi" w:hAnsiTheme="minorHAnsi" w:cstheme="minorHAnsi"/>
          <w:b/>
          <w:noProof/>
          <w:color w:val="000000" w:themeColor="text1"/>
          <w:sz w:val="24"/>
        </w:rPr>
        <w:tab/>
      </w:r>
      <w:r w:rsidR="007707D0" w:rsidRPr="007707D0">
        <w:rPr>
          <w:rFonts w:asciiTheme="minorHAnsi" w:hAnsiTheme="minorHAnsi" w:cstheme="minorHAnsi"/>
          <w:b/>
          <w:noProof/>
          <w:color w:val="000000" w:themeColor="text1"/>
          <w:sz w:val="24"/>
        </w:rPr>
        <w:t>On</w:t>
      </w:r>
      <w:r w:rsidR="001B726B">
        <w:rPr>
          <w:rFonts w:asciiTheme="minorHAnsi" w:hAnsiTheme="minorHAnsi" w:cstheme="minorHAnsi"/>
          <w:b/>
          <w:noProof/>
          <w:color w:val="000000" w:themeColor="text1"/>
          <w:sz w:val="24"/>
        </w:rPr>
        <w:t xml:space="preserve"> </w:t>
      </w:r>
      <w:r w:rsidR="00344144">
        <w:rPr>
          <w:rFonts w:asciiTheme="minorHAnsi" w:hAnsiTheme="minorHAnsi" w:cstheme="minorHAnsi"/>
          <w:b/>
          <w:noProof/>
          <w:color w:val="000000" w:themeColor="text1"/>
          <w:sz w:val="24"/>
        </w:rPr>
        <w:t xml:space="preserve">the definition of a </w:t>
      </w:r>
      <w:r w:rsidR="003439B8">
        <w:rPr>
          <w:rFonts w:asciiTheme="minorHAnsi" w:hAnsiTheme="minorHAnsi" w:cstheme="minorHAnsi"/>
          <w:b/>
          <w:noProof/>
          <w:color w:val="000000" w:themeColor="text1"/>
          <w:sz w:val="24"/>
        </w:rPr>
        <w:t xml:space="preserve">RedCap </w:t>
      </w:r>
      <w:r w:rsidR="00344144">
        <w:rPr>
          <w:rFonts w:asciiTheme="minorHAnsi" w:hAnsiTheme="minorHAnsi" w:cstheme="minorHAnsi"/>
          <w:b/>
          <w:noProof/>
          <w:color w:val="000000" w:themeColor="text1"/>
          <w:sz w:val="24"/>
        </w:rPr>
        <w:t>device type</w:t>
      </w:r>
    </w:p>
    <w:p w14:paraId="084D18E2" w14:textId="77777777" w:rsidR="0047408E" w:rsidRPr="00A46F7B" w:rsidRDefault="0047408E" w:rsidP="0047408E">
      <w:pPr>
        <w:pStyle w:val="CRCoverPage"/>
        <w:ind w:left="1988" w:hanging="1988"/>
        <w:rPr>
          <w:rFonts w:asciiTheme="minorHAnsi" w:hAnsiTheme="minorHAnsi" w:cstheme="minorHAnsi"/>
          <w:b/>
          <w:noProof/>
          <w:sz w:val="24"/>
        </w:rPr>
      </w:pPr>
      <w:r w:rsidRPr="00A46F7B">
        <w:rPr>
          <w:rFonts w:asciiTheme="minorHAnsi" w:hAnsiTheme="minorHAnsi" w:cstheme="minorHAnsi"/>
          <w:b/>
          <w:noProof/>
          <w:sz w:val="24"/>
        </w:rPr>
        <w:t>Document for:</w:t>
      </w:r>
      <w:r w:rsidRPr="00A46F7B">
        <w:rPr>
          <w:rFonts w:asciiTheme="minorHAnsi" w:hAnsiTheme="minorHAnsi" w:cstheme="minorHAnsi"/>
          <w:b/>
          <w:noProof/>
          <w:sz w:val="24"/>
        </w:rPr>
        <w:tab/>
        <w:t>Discussion and decision</w:t>
      </w:r>
      <w:bookmarkEnd w:id="0"/>
      <w:bookmarkEnd w:id="1"/>
    </w:p>
    <w:p w14:paraId="10C05BB7" w14:textId="77777777" w:rsidR="0047408E" w:rsidRPr="00A46F7B" w:rsidRDefault="0047408E" w:rsidP="0047408E">
      <w:pPr>
        <w:pStyle w:val="Heading1"/>
        <w:rPr>
          <w:rFonts w:asciiTheme="minorHAnsi" w:hAnsiTheme="minorHAnsi" w:cstheme="minorHAnsi"/>
          <w:lang w:val="en-US" w:eastAsia="ko-KR"/>
        </w:rPr>
      </w:pPr>
      <w:r w:rsidRPr="00A46F7B">
        <w:rPr>
          <w:rFonts w:asciiTheme="minorHAnsi" w:hAnsiTheme="minorHAnsi" w:cstheme="minorHAnsi"/>
          <w:lang w:val="en-US" w:eastAsia="ko-KR"/>
        </w:rPr>
        <w:t>1 Introduction</w:t>
      </w:r>
    </w:p>
    <w:p w14:paraId="43DFEF7C" w14:textId="28A0E821" w:rsidR="003439B8" w:rsidRPr="003439B8" w:rsidRDefault="003439B8" w:rsidP="003439B8">
      <w:pPr>
        <w:textAlignment w:val="auto"/>
        <w:rPr>
          <w:rFonts w:ascii="Calibri" w:hAnsi="Calibri" w:cs="Calibri"/>
        </w:rPr>
      </w:pPr>
      <w:r w:rsidRPr="003439B8">
        <w:rPr>
          <w:rFonts w:ascii="Calibri" w:hAnsi="Calibri" w:cs="Calibri"/>
        </w:rPr>
        <w:t>The SID on reduced capability (</w:t>
      </w:r>
      <w:proofErr w:type="spellStart"/>
      <w:r w:rsidRPr="003439B8">
        <w:rPr>
          <w:rFonts w:ascii="Calibri" w:hAnsi="Calibri" w:cs="Calibri"/>
        </w:rPr>
        <w:t>RedCap</w:t>
      </w:r>
      <w:proofErr w:type="spellEnd"/>
      <w:r w:rsidRPr="003439B8">
        <w:rPr>
          <w:rFonts w:ascii="Calibri" w:hAnsi="Calibri" w:cs="Calibri"/>
        </w:rPr>
        <w:t xml:space="preserve">) devices </w:t>
      </w:r>
      <w:r>
        <w:rPr>
          <w:rFonts w:ascii="Calibri" w:hAnsi="Calibri" w:cs="Calibri"/>
        </w:rPr>
        <w:fldChar w:fldCharType="begin"/>
      </w:r>
      <w:r>
        <w:rPr>
          <w:rFonts w:ascii="Calibri" w:hAnsi="Calibri" w:cs="Calibri"/>
        </w:rPr>
        <w:instrText xml:space="preserve"> REF _Ref46858437 \r \h </w:instrText>
      </w:r>
      <w:r>
        <w:rPr>
          <w:rFonts w:ascii="Calibri" w:hAnsi="Calibri" w:cs="Calibri"/>
        </w:rPr>
      </w:r>
      <w:r>
        <w:rPr>
          <w:rFonts w:ascii="Calibri" w:hAnsi="Calibri" w:cs="Calibri"/>
        </w:rPr>
        <w:fldChar w:fldCharType="separate"/>
      </w:r>
      <w:r>
        <w:rPr>
          <w:rFonts w:ascii="Calibri" w:hAnsi="Calibri" w:cs="Calibri"/>
        </w:rPr>
        <w:t>[1</w:t>
      </w:r>
      <w:r>
        <w:rPr>
          <w:rFonts w:ascii="Calibri" w:hAnsi="Calibri" w:cs="Calibri"/>
        </w:rPr>
        <w:t>]</w:t>
      </w:r>
      <w:r>
        <w:rPr>
          <w:rFonts w:ascii="Calibri" w:hAnsi="Calibri" w:cs="Calibri"/>
        </w:rPr>
        <w:fldChar w:fldCharType="end"/>
      </w:r>
      <w:r>
        <w:rPr>
          <w:rFonts w:ascii="Calibri" w:hAnsi="Calibri" w:cs="Calibri"/>
        </w:rPr>
        <w:t xml:space="preserve"> </w:t>
      </w:r>
      <w:r w:rsidRPr="003439B8">
        <w:rPr>
          <w:rFonts w:ascii="Calibri" w:hAnsi="Calibri" w:cs="Calibri"/>
        </w:rPr>
        <w:t>includes the following objective for study:</w:t>
      </w:r>
    </w:p>
    <w:p w14:paraId="5FA0D839" w14:textId="2099BDD2" w:rsidR="003439B8" w:rsidRDefault="003439B8" w:rsidP="003439B8">
      <w:pPr>
        <w:ind w:left="720"/>
        <w:textAlignment w:val="auto"/>
        <w:rPr>
          <w:rFonts w:ascii="Calibri" w:hAnsi="Calibri" w:cs="Calibri"/>
          <w:i/>
        </w:rPr>
      </w:pPr>
      <w:r w:rsidRPr="003439B8">
        <w:rPr>
          <w:rFonts w:ascii="Calibri" w:hAnsi="Calibri" w:cs="Calibri"/>
          <w:i/>
        </w:rPr>
        <w:t>Study standardization framework and principles for how to define and constrain such reduced capabilities – considering definition of a limited set of one or more device types and considering how to ensure those device types are only used for the intended use cases.</w:t>
      </w:r>
    </w:p>
    <w:p w14:paraId="0F3932E2" w14:textId="1B9AC26D" w:rsidR="003439B8" w:rsidRPr="003439B8" w:rsidRDefault="00E156A1" w:rsidP="003439B8">
      <w:pPr>
        <w:textAlignment w:val="auto"/>
        <w:rPr>
          <w:rFonts w:ascii="Calibri" w:hAnsi="Calibri" w:cs="Calibri"/>
        </w:rPr>
      </w:pPr>
      <w:r>
        <w:rPr>
          <w:rFonts w:ascii="Calibri" w:hAnsi="Calibri" w:cs="Calibri"/>
        </w:rPr>
        <w:t>Email discussion Post111-e#</w:t>
      </w:r>
      <w:r w:rsidRPr="00E156A1">
        <w:rPr>
          <w:rFonts w:ascii="Calibri" w:hAnsi="Calibri" w:cs="Calibri"/>
        </w:rPr>
        <w:t>913</w:t>
      </w:r>
      <w:r>
        <w:rPr>
          <w:rFonts w:ascii="Calibri" w:hAnsi="Calibri" w:cs="Calibri"/>
        </w:rPr>
        <w:t xml:space="preserve"> </w:t>
      </w:r>
      <w:r>
        <w:rPr>
          <w:rFonts w:ascii="Calibri" w:hAnsi="Calibri" w:cs="Calibri"/>
        </w:rPr>
        <w:fldChar w:fldCharType="begin"/>
      </w:r>
      <w:r>
        <w:rPr>
          <w:rFonts w:ascii="Calibri" w:hAnsi="Calibri" w:cs="Calibri"/>
        </w:rPr>
        <w:instrText xml:space="preserve"> REF _Ref54100792 \r \h </w:instrText>
      </w:r>
      <w:r>
        <w:rPr>
          <w:rFonts w:ascii="Calibri" w:hAnsi="Calibri" w:cs="Calibri"/>
        </w:rPr>
      </w:r>
      <w:r>
        <w:rPr>
          <w:rFonts w:ascii="Calibri" w:hAnsi="Calibri" w:cs="Calibri"/>
        </w:rPr>
        <w:fldChar w:fldCharType="separate"/>
      </w:r>
      <w:r>
        <w:rPr>
          <w:rFonts w:ascii="Calibri" w:hAnsi="Calibri" w:cs="Calibri"/>
        </w:rPr>
        <w:t>[2]</w:t>
      </w:r>
      <w:r>
        <w:rPr>
          <w:rFonts w:ascii="Calibri" w:hAnsi="Calibri" w:cs="Calibri"/>
        </w:rPr>
        <w:fldChar w:fldCharType="end"/>
      </w:r>
      <w:r>
        <w:rPr>
          <w:rFonts w:ascii="Calibri" w:hAnsi="Calibri" w:cs="Calibri"/>
        </w:rPr>
        <w:t xml:space="preserve"> triggered a discussion on the definition of a </w:t>
      </w:r>
      <w:proofErr w:type="spellStart"/>
      <w:r>
        <w:rPr>
          <w:rFonts w:ascii="Calibri" w:hAnsi="Calibri" w:cs="Calibri"/>
        </w:rPr>
        <w:t>RedCap</w:t>
      </w:r>
      <w:proofErr w:type="spellEnd"/>
      <w:r>
        <w:rPr>
          <w:rFonts w:ascii="Calibri" w:hAnsi="Calibri" w:cs="Calibri"/>
        </w:rPr>
        <w:t xml:space="preserve"> UE. </w:t>
      </w:r>
      <w:r w:rsidR="003439B8" w:rsidRPr="003439B8">
        <w:rPr>
          <w:rFonts w:ascii="Calibri" w:hAnsi="Calibri" w:cs="Calibri"/>
        </w:rPr>
        <w:t xml:space="preserve">In this contribution, we </w:t>
      </w:r>
      <w:r w:rsidR="0042247C">
        <w:rPr>
          <w:rFonts w:ascii="Calibri" w:hAnsi="Calibri" w:cs="Calibri"/>
        </w:rPr>
        <w:t>expand in some detail, those aspects that warrant further discussion</w:t>
      </w:r>
      <w:r w:rsidR="003439B8" w:rsidRPr="003439B8">
        <w:rPr>
          <w:rFonts w:ascii="Calibri" w:hAnsi="Calibri" w:cs="Calibri"/>
        </w:rPr>
        <w:t>.</w:t>
      </w:r>
    </w:p>
    <w:p w14:paraId="2C9CEA5E" w14:textId="31CEB623" w:rsidR="00791095" w:rsidRDefault="00640F44" w:rsidP="00A145F9">
      <w:pPr>
        <w:pStyle w:val="Heading1"/>
        <w:rPr>
          <w:rFonts w:asciiTheme="minorHAnsi" w:hAnsiTheme="minorHAnsi" w:cstheme="minorHAnsi"/>
        </w:rPr>
      </w:pPr>
      <w:r w:rsidRPr="00A46F7B">
        <w:rPr>
          <w:rFonts w:asciiTheme="minorHAnsi" w:hAnsiTheme="minorHAnsi" w:cstheme="minorHAnsi"/>
        </w:rPr>
        <w:t xml:space="preserve">2 </w:t>
      </w:r>
      <w:r w:rsidR="0086781B" w:rsidRPr="00A46F7B">
        <w:rPr>
          <w:rFonts w:asciiTheme="minorHAnsi" w:hAnsiTheme="minorHAnsi" w:cstheme="minorHAnsi"/>
        </w:rPr>
        <w:t>Discussion</w:t>
      </w:r>
    </w:p>
    <w:p w14:paraId="736412DF" w14:textId="03AB2CD4" w:rsidR="007A408C" w:rsidRDefault="005D61FB" w:rsidP="001A4311">
      <w:pPr>
        <w:rPr>
          <w:rFonts w:asciiTheme="minorHAnsi" w:hAnsiTheme="minorHAnsi" w:cstheme="minorHAnsi"/>
        </w:rPr>
      </w:pPr>
      <w:r>
        <w:rPr>
          <w:rFonts w:asciiTheme="minorHAnsi" w:hAnsiTheme="minorHAnsi" w:cstheme="minorHAnsi"/>
        </w:rPr>
        <w:t xml:space="preserve">The </w:t>
      </w:r>
      <w:r w:rsidR="008A5AA7">
        <w:rPr>
          <w:rFonts w:asciiTheme="minorHAnsi" w:hAnsiTheme="minorHAnsi" w:cstheme="minorHAnsi"/>
        </w:rPr>
        <w:t xml:space="preserve">UE capability </w:t>
      </w:r>
      <w:r>
        <w:rPr>
          <w:rFonts w:asciiTheme="minorHAnsi" w:hAnsiTheme="minorHAnsi" w:cstheme="minorHAnsi"/>
        </w:rPr>
        <w:t xml:space="preserve">framework in </w:t>
      </w:r>
      <w:r w:rsidR="008A5AA7">
        <w:rPr>
          <w:rFonts w:asciiTheme="minorHAnsi" w:hAnsiTheme="minorHAnsi" w:cstheme="minorHAnsi"/>
        </w:rPr>
        <w:t xml:space="preserve">NR is significantly different from LTE. In LTE, UE categories </w:t>
      </w:r>
      <w:r w:rsidR="00401762">
        <w:rPr>
          <w:rFonts w:asciiTheme="minorHAnsi" w:hAnsiTheme="minorHAnsi" w:cstheme="minorHAnsi"/>
        </w:rPr>
        <w:t>were used to associate</w:t>
      </w:r>
      <w:r w:rsidR="008A5AA7">
        <w:rPr>
          <w:rFonts w:asciiTheme="minorHAnsi" w:hAnsiTheme="minorHAnsi" w:cstheme="minorHAnsi"/>
        </w:rPr>
        <w:t xml:space="preserve"> a set of features with an identifier.</w:t>
      </w:r>
      <w:r w:rsidR="00401762">
        <w:rPr>
          <w:rFonts w:asciiTheme="minorHAnsi" w:hAnsiTheme="minorHAnsi" w:cstheme="minorHAnsi"/>
        </w:rPr>
        <w:t xml:space="preserve"> These identifiers were signalled to the network to indicate the minimum set of capabilities</w:t>
      </w:r>
      <w:r w:rsidR="008A5AA7">
        <w:rPr>
          <w:rFonts w:asciiTheme="minorHAnsi" w:hAnsiTheme="minorHAnsi" w:cstheme="minorHAnsi"/>
        </w:rPr>
        <w:t xml:space="preserve"> </w:t>
      </w:r>
      <w:r w:rsidR="00401762">
        <w:rPr>
          <w:rFonts w:asciiTheme="minorHAnsi" w:hAnsiTheme="minorHAnsi" w:cstheme="minorHAnsi"/>
        </w:rPr>
        <w:t xml:space="preserve">that a UE supported. </w:t>
      </w:r>
      <w:r w:rsidR="008A5AA7">
        <w:rPr>
          <w:rFonts w:asciiTheme="minorHAnsi" w:hAnsiTheme="minorHAnsi" w:cstheme="minorHAnsi"/>
        </w:rPr>
        <w:t xml:space="preserve">In NR however, </w:t>
      </w:r>
      <w:r w:rsidR="00401762">
        <w:rPr>
          <w:rFonts w:asciiTheme="minorHAnsi" w:hAnsiTheme="minorHAnsi" w:cstheme="minorHAnsi"/>
        </w:rPr>
        <w:t xml:space="preserve">the UE’s support of </w:t>
      </w:r>
      <w:r w:rsidR="008A5AA7">
        <w:rPr>
          <w:rFonts w:asciiTheme="minorHAnsi" w:hAnsiTheme="minorHAnsi" w:cstheme="minorHAnsi"/>
        </w:rPr>
        <w:t xml:space="preserve">features are individually signalled to the network. This </w:t>
      </w:r>
      <w:r>
        <w:rPr>
          <w:rFonts w:asciiTheme="minorHAnsi" w:hAnsiTheme="minorHAnsi" w:cstheme="minorHAnsi"/>
        </w:rPr>
        <w:t xml:space="preserve">framework </w:t>
      </w:r>
      <w:r w:rsidR="00897EFA">
        <w:rPr>
          <w:rFonts w:asciiTheme="minorHAnsi" w:hAnsiTheme="minorHAnsi" w:cstheme="minorHAnsi"/>
        </w:rPr>
        <w:t>is a sensible approach for NR</w:t>
      </w:r>
      <w:r>
        <w:rPr>
          <w:rFonts w:asciiTheme="minorHAnsi" w:hAnsiTheme="minorHAnsi" w:cstheme="minorHAnsi"/>
        </w:rPr>
        <w:t>,</w:t>
      </w:r>
      <w:r w:rsidR="00897EFA">
        <w:rPr>
          <w:rFonts w:asciiTheme="minorHAnsi" w:hAnsiTheme="minorHAnsi" w:cstheme="minorHAnsi"/>
        </w:rPr>
        <w:t xml:space="preserve"> </w:t>
      </w:r>
      <w:r w:rsidR="008A5AA7">
        <w:rPr>
          <w:rFonts w:asciiTheme="minorHAnsi" w:hAnsiTheme="minorHAnsi" w:cstheme="minorHAnsi"/>
        </w:rPr>
        <w:t xml:space="preserve">in the context of </w:t>
      </w:r>
      <w:r w:rsidR="00897EFA">
        <w:rPr>
          <w:rFonts w:asciiTheme="minorHAnsi" w:hAnsiTheme="minorHAnsi" w:cstheme="minorHAnsi"/>
        </w:rPr>
        <w:t xml:space="preserve">being </w:t>
      </w:r>
      <w:r w:rsidR="008A5AA7">
        <w:rPr>
          <w:rFonts w:asciiTheme="minorHAnsi" w:hAnsiTheme="minorHAnsi" w:cstheme="minorHAnsi"/>
        </w:rPr>
        <w:t>one technology that can be deployed in several scenarios (</w:t>
      </w:r>
      <w:proofErr w:type="spellStart"/>
      <w:r w:rsidR="00897EFA">
        <w:rPr>
          <w:rFonts w:asciiTheme="minorHAnsi" w:hAnsiTheme="minorHAnsi" w:cstheme="minorHAnsi"/>
        </w:rPr>
        <w:t>eMBB</w:t>
      </w:r>
      <w:proofErr w:type="spellEnd"/>
      <w:r w:rsidR="00897EFA">
        <w:rPr>
          <w:rFonts w:asciiTheme="minorHAnsi" w:hAnsiTheme="minorHAnsi" w:cstheme="minorHAnsi"/>
        </w:rPr>
        <w:t>, URLLC and so on</w:t>
      </w:r>
      <w:r w:rsidR="008A5AA7">
        <w:rPr>
          <w:rFonts w:asciiTheme="minorHAnsi" w:hAnsiTheme="minorHAnsi" w:cstheme="minorHAnsi"/>
        </w:rPr>
        <w:t>)</w:t>
      </w:r>
      <w:r w:rsidR="00897EFA">
        <w:rPr>
          <w:rFonts w:asciiTheme="minorHAnsi" w:hAnsiTheme="minorHAnsi" w:cstheme="minorHAnsi"/>
        </w:rPr>
        <w:t xml:space="preserve">. NR needs to be flexible to allow for operation in deployments with differing requirements. However, </w:t>
      </w:r>
      <w:r w:rsidR="00AF5FB7">
        <w:rPr>
          <w:rFonts w:asciiTheme="minorHAnsi" w:hAnsiTheme="minorHAnsi" w:cstheme="minorHAnsi"/>
        </w:rPr>
        <w:t xml:space="preserve">along with </w:t>
      </w:r>
      <w:r w:rsidR="00897EFA">
        <w:rPr>
          <w:rFonts w:asciiTheme="minorHAnsi" w:hAnsiTheme="minorHAnsi" w:cstheme="minorHAnsi"/>
        </w:rPr>
        <w:t xml:space="preserve">this flexibility </w:t>
      </w:r>
      <w:r w:rsidR="00AF5FB7">
        <w:rPr>
          <w:rFonts w:asciiTheme="minorHAnsi" w:hAnsiTheme="minorHAnsi" w:cstheme="minorHAnsi"/>
        </w:rPr>
        <w:t xml:space="preserve">in </w:t>
      </w:r>
      <w:r>
        <w:rPr>
          <w:rFonts w:asciiTheme="minorHAnsi" w:hAnsiTheme="minorHAnsi" w:cstheme="minorHAnsi"/>
        </w:rPr>
        <w:t xml:space="preserve">the framework </w:t>
      </w:r>
      <w:r w:rsidR="00401762">
        <w:rPr>
          <w:rFonts w:asciiTheme="minorHAnsi" w:hAnsiTheme="minorHAnsi" w:cstheme="minorHAnsi"/>
        </w:rPr>
        <w:t xml:space="preserve">comes the drawback </w:t>
      </w:r>
      <w:r>
        <w:rPr>
          <w:rFonts w:asciiTheme="minorHAnsi" w:hAnsiTheme="minorHAnsi" w:cstheme="minorHAnsi"/>
        </w:rPr>
        <w:t>that it is ill-suited to define a device type as indicated in the SI objective.</w:t>
      </w:r>
    </w:p>
    <w:p w14:paraId="6134FD28" w14:textId="3D0C0083" w:rsidR="007A408C" w:rsidRPr="005D61FB" w:rsidRDefault="005D61FB" w:rsidP="001A4311">
      <w:pPr>
        <w:rPr>
          <w:rFonts w:asciiTheme="minorHAnsi" w:hAnsiTheme="minorHAnsi" w:cstheme="minorHAnsi"/>
          <w:b/>
        </w:rPr>
      </w:pPr>
      <w:r w:rsidRPr="005D61FB">
        <w:rPr>
          <w:rFonts w:asciiTheme="minorHAnsi" w:hAnsiTheme="minorHAnsi" w:cstheme="minorHAnsi"/>
          <w:b/>
        </w:rPr>
        <w:t>Observation 1: The NR UE capability framework is very flexible resulting in it being ill-suited to define a device type.</w:t>
      </w:r>
    </w:p>
    <w:p w14:paraId="048C0BEE" w14:textId="08D07E02" w:rsidR="007D3BE0" w:rsidRPr="007D3BE0" w:rsidRDefault="007D3BE0" w:rsidP="007D3BE0">
      <w:pPr>
        <w:pStyle w:val="Heading2"/>
        <w:rPr>
          <w:rFonts w:asciiTheme="minorHAnsi" w:hAnsiTheme="minorHAnsi" w:cstheme="minorHAnsi"/>
        </w:rPr>
      </w:pPr>
      <w:r w:rsidRPr="007D3BE0">
        <w:rPr>
          <w:rFonts w:asciiTheme="minorHAnsi" w:hAnsiTheme="minorHAnsi" w:cstheme="minorHAnsi"/>
        </w:rPr>
        <w:t xml:space="preserve">2.1. </w:t>
      </w:r>
      <w:r w:rsidR="00A04C14">
        <w:rPr>
          <w:rFonts w:asciiTheme="minorHAnsi" w:hAnsiTheme="minorHAnsi" w:cstheme="minorHAnsi"/>
        </w:rPr>
        <w:t xml:space="preserve">The importance of </w:t>
      </w:r>
      <w:r w:rsidRPr="007D3BE0">
        <w:rPr>
          <w:rFonts w:asciiTheme="minorHAnsi" w:hAnsiTheme="minorHAnsi" w:cstheme="minorHAnsi"/>
        </w:rPr>
        <w:t>limit</w:t>
      </w:r>
      <w:r w:rsidR="00A04C14">
        <w:rPr>
          <w:rFonts w:asciiTheme="minorHAnsi" w:hAnsiTheme="minorHAnsi" w:cstheme="minorHAnsi"/>
        </w:rPr>
        <w:t xml:space="preserve">ing the set of </w:t>
      </w:r>
      <w:proofErr w:type="spellStart"/>
      <w:r w:rsidR="00A04C14">
        <w:rPr>
          <w:rFonts w:asciiTheme="minorHAnsi" w:hAnsiTheme="minorHAnsi" w:cstheme="minorHAnsi"/>
        </w:rPr>
        <w:t>RedCap</w:t>
      </w:r>
      <w:proofErr w:type="spellEnd"/>
      <w:r w:rsidR="00A04C14">
        <w:rPr>
          <w:rFonts w:asciiTheme="minorHAnsi" w:hAnsiTheme="minorHAnsi" w:cstheme="minorHAnsi"/>
        </w:rPr>
        <w:t xml:space="preserve"> device types</w:t>
      </w:r>
    </w:p>
    <w:p w14:paraId="085DA598" w14:textId="3AAC452A" w:rsidR="00CD0516" w:rsidRDefault="005D61FB" w:rsidP="001A4311">
      <w:pPr>
        <w:rPr>
          <w:rFonts w:asciiTheme="minorHAnsi" w:hAnsiTheme="minorHAnsi" w:cstheme="minorHAnsi"/>
        </w:rPr>
      </w:pPr>
      <w:r>
        <w:rPr>
          <w:rFonts w:asciiTheme="minorHAnsi" w:hAnsiTheme="minorHAnsi" w:cstheme="minorHAnsi"/>
        </w:rPr>
        <w:t xml:space="preserve">With the </w:t>
      </w:r>
      <w:r w:rsidR="00401762">
        <w:rPr>
          <w:rFonts w:asciiTheme="minorHAnsi" w:hAnsiTheme="minorHAnsi" w:cstheme="minorHAnsi"/>
        </w:rPr>
        <w:t xml:space="preserve">work on </w:t>
      </w:r>
      <w:proofErr w:type="spellStart"/>
      <w:r>
        <w:rPr>
          <w:rFonts w:asciiTheme="minorHAnsi" w:hAnsiTheme="minorHAnsi" w:cstheme="minorHAnsi"/>
        </w:rPr>
        <w:t>RedCap</w:t>
      </w:r>
      <w:proofErr w:type="spellEnd"/>
      <w:r>
        <w:rPr>
          <w:rFonts w:asciiTheme="minorHAnsi" w:hAnsiTheme="minorHAnsi" w:cstheme="minorHAnsi"/>
        </w:rPr>
        <w:t>, 3GPP is attempting to allow NR to address market</w:t>
      </w:r>
      <w:r w:rsidR="00AF5FB7">
        <w:rPr>
          <w:rFonts w:asciiTheme="minorHAnsi" w:hAnsiTheme="minorHAnsi" w:cstheme="minorHAnsi"/>
        </w:rPr>
        <w:t xml:space="preserve"> segments</w:t>
      </w:r>
      <w:r>
        <w:rPr>
          <w:rFonts w:asciiTheme="minorHAnsi" w:hAnsiTheme="minorHAnsi" w:cstheme="minorHAnsi"/>
        </w:rPr>
        <w:t xml:space="preserve"> where extremely high data rates are not important. These </w:t>
      </w:r>
      <w:r w:rsidR="00AF5FB7">
        <w:rPr>
          <w:rFonts w:asciiTheme="minorHAnsi" w:hAnsiTheme="minorHAnsi" w:cstheme="minorHAnsi"/>
        </w:rPr>
        <w:t xml:space="preserve">market segments </w:t>
      </w:r>
      <w:r>
        <w:rPr>
          <w:rFonts w:asciiTheme="minorHAnsi" w:hAnsiTheme="minorHAnsi" w:cstheme="minorHAnsi"/>
        </w:rPr>
        <w:t>include wearables</w:t>
      </w:r>
      <w:r w:rsidR="00CD0516">
        <w:rPr>
          <w:rFonts w:asciiTheme="minorHAnsi" w:hAnsiTheme="minorHAnsi" w:cstheme="minorHAnsi"/>
        </w:rPr>
        <w:t xml:space="preserve"> such as smart watches</w:t>
      </w:r>
      <w:r>
        <w:rPr>
          <w:rFonts w:asciiTheme="minorHAnsi" w:hAnsiTheme="minorHAnsi" w:cstheme="minorHAnsi"/>
        </w:rPr>
        <w:t>, factory sensors</w:t>
      </w:r>
      <w:r w:rsidR="00CD0516">
        <w:rPr>
          <w:rFonts w:asciiTheme="minorHAnsi" w:hAnsiTheme="minorHAnsi" w:cstheme="minorHAnsi"/>
        </w:rPr>
        <w:t xml:space="preserve"> such as temperature monitors, and other connected devices such as cameras. The data requirements of these devices lie somewhere between </w:t>
      </w:r>
      <w:proofErr w:type="spellStart"/>
      <w:r w:rsidR="00CD0516">
        <w:rPr>
          <w:rFonts w:asciiTheme="minorHAnsi" w:hAnsiTheme="minorHAnsi" w:cstheme="minorHAnsi"/>
        </w:rPr>
        <w:t>eMBB</w:t>
      </w:r>
      <w:proofErr w:type="spellEnd"/>
      <w:r w:rsidR="00CD0516">
        <w:rPr>
          <w:rFonts w:asciiTheme="minorHAnsi" w:hAnsiTheme="minorHAnsi" w:cstheme="minorHAnsi"/>
        </w:rPr>
        <w:t xml:space="preserve"> devices (</w:t>
      </w:r>
      <w:r w:rsidR="00401762">
        <w:rPr>
          <w:rFonts w:asciiTheme="minorHAnsi" w:hAnsiTheme="minorHAnsi" w:cstheme="minorHAnsi"/>
        </w:rPr>
        <w:t xml:space="preserve">e.g. </w:t>
      </w:r>
      <w:r w:rsidR="00CD0516">
        <w:rPr>
          <w:rFonts w:asciiTheme="minorHAnsi" w:hAnsiTheme="minorHAnsi" w:cstheme="minorHAnsi"/>
        </w:rPr>
        <w:t xml:space="preserve">smartphones) and </w:t>
      </w:r>
      <w:proofErr w:type="spellStart"/>
      <w:r w:rsidR="00CD0516">
        <w:rPr>
          <w:rFonts w:asciiTheme="minorHAnsi" w:hAnsiTheme="minorHAnsi" w:cstheme="minorHAnsi"/>
        </w:rPr>
        <w:t>mMTC</w:t>
      </w:r>
      <w:proofErr w:type="spellEnd"/>
      <w:r w:rsidR="00CD0516">
        <w:rPr>
          <w:rFonts w:asciiTheme="minorHAnsi" w:hAnsiTheme="minorHAnsi" w:cstheme="minorHAnsi"/>
        </w:rPr>
        <w:t xml:space="preserve"> devices (</w:t>
      </w:r>
      <w:r w:rsidR="00401762">
        <w:rPr>
          <w:rFonts w:asciiTheme="minorHAnsi" w:hAnsiTheme="minorHAnsi" w:cstheme="minorHAnsi"/>
        </w:rPr>
        <w:t xml:space="preserve">e.g. </w:t>
      </w:r>
      <w:r w:rsidR="00CD0516">
        <w:rPr>
          <w:rFonts w:asciiTheme="minorHAnsi" w:hAnsiTheme="minorHAnsi" w:cstheme="minorHAnsi"/>
        </w:rPr>
        <w:t xml:space="preserve">power meters), and the natural expectation is that </w:t>
      </w:r>
      <w:proofErr w:type="spellStart"/>
      <w:r w:rsidR="00401762">
        <w:rPr>
          <w:rFonts w:asciiTheme="minorHAnsi" w:hAnsiTheme="minorHAnsi" w:cstheme="minorHAnsi"/>
        </w:rPr>
        <w:t>RedCap</w:t>
      </w:r>
      <w:proofErr w:type="spellEnd"/>
      <w:r w:rsidR="00401762">
        <w:rPr>
          <w:rFonts w:asciiTheme="minorHAnsi" w:hAnsiTheme="minorHAnsi" w:cstheme="minorHAnsi"/>
        </w:rPr>
        <w:t xml:space="preserve"> </w:t>
      </w:r>
      <w:r w:rsidR="00CD0516">
        <w:rPr>
          <w:rFonts w:asciiTheme="minorHAnsi" w:hAnsiTheme="minorHAnsi" w:cstheme="minorHAnsi"/>
        </w:rPr>
        <w:t xml:space="preserve">device cost will </w:t>
      </w:r>
      <w:r w:rsidR="00401762">
        <w:rPr>
          <w:rFonts w:asciiTheme="minorHAnsi" w:hAnsiTheme="minorHAnsi" w:cstheme="minorHAnsi"/>
        </w:rPr>
        <w:t xml:space="preserve">correspondingly </w:t>
      </w:r>
      <w:r w:rsidR="00CD0516">
        <w:rPr>
          <w:rFonts w:asciiTheme="minorHAnsi" w:hAnsiTheme="minorHAnsi" w:cstheme="minorHAnsi"/>
        </w:rPr>
        <w:t xml:space="preserve">lie somewhere between the two. </w:t>
      </w:r>
    </w:p>
    <w:p w14:paraId="48E0C305" w14:textId="328B1692" w:rsidR="007A408C" w:rsidRDefault="00A04C14" w:rsidP="001A4311">
      <w:pPr>
        <w:rPr>
          <w:rFonts w:asciiTheme="minorHAnsi" w:hAnsiTheme="minorHAnsi" w:cstheme="minorHAnsi"/>
        </w:rPr>
      </w:pPr>
      <w:r>
        <w:rPr>
          <w:rFonts w:asciiTheme="minorHAnsi" w:hAnsiTheme="minorHAnsi" w:cstheme="minorHAnsi"/>
        </w:rPr>
        <w:t xml:space="preserve">While smartphones are extremely capable computing devices, they are made affordable </w:t>
      </w:r>
      <w:r w:rsidR="00AF5FB7">
        <w:rPr>
          <w:rFonts w:asciiTheme="minorHAnsi" w:hAnsiTheme="minorHAnsi" w:cstheme="minorHAnsi"/>
        </w:rPr>
        <w:t xml:space="preserve">by leveraging </w:t>
      </w:r>
      <w:r>
        <w:rPr>
          <w:rFonts w:asciiTheme="minorHAnsi" w:hAnsiTheme="minorHAnsi" w:cstheme="minorHAnsi"/>
        </w:rPr>
        <w:t>economies</w:t>
      </w:r>
      <w:r w:rsidR="00AF5FB7">
        <w:rPr>
          <w:rFonts w:asciiTheme="minorHAnsi" w:hAnsiTheme="minorHAnsi" w:cstheme="minorHAnsi"/>
        </w:rPr>
        <w:t xml:space="preserve"> of scale</w:t>
      </w:r>
      <w:r>
        <w:rPr>
          <w:rFonts w:asciiTheme="minorHAnsi" w:hAnsiTheme="minorHAnsi" w:cstheme="minorHAnsi"/>
        </w:rPr>
        <w:t xml:space="preserve">: global smartphone sales are now over 1.5 billion devices annually </w:t>
      </w:r>
      <w:r>
        <w:rPr>
          <w:rFonts w:asciiTheme="minorHAnsi" w:hAnsiTheme="minorHAnsi" w:cstheme="minorHAnsi"/>
        </w:rPr>
        <w:fldChar w:fldCharType="begin"/>
      </w:r>
      <w:r>
        <w:rPr>
          <w:rFonts w:asciiTheme="minorHAnsi" w:hAnsiTheme="minorHAnsi" w:cstheme="minorHAnsi"/>
        </w:rPr>
        <w:instrText xml:space="preserve"> REF _Ref46907499 \r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[3]</w:t>
      </w:r>
      <w:r>
        <w:rPr>
          <w:rFonts w:asciiTheme="minorHAnsi" w:hAnsiTheme="minorHAnsi" w:cstheme="minorHAnsi"/>
        </w:rPr>
        <w:fldChar w:fldCharType="end"/>
      </w:r>
      <w:r w:rsidR="00D53E3D">
        <w:rPr>
          <w:rFonts w:asciiTheme="minorHAnsi" w:hAnsiTheme="minorHAnsi" w:cstheme="minorHAnsi"/>
        </w:rPr>
        <w:t xml:space="preserve">. </w:t>
      </w:r>
      <w:r w:rsidR="00152379">
        <w:rPr>
          <w:rFonts w:asciiTheme="minorHAnsi" w:hAnsiTheme="minorHAnsi" w:cstheme="minorHAnsi"/>
        </w:rPr>
        <w:t>I</w:t>
      </w:r>
      <w:r w:rsidR="00CD0516">
        <w:rPr>
          <w:rFonts w:asciiTheme="minorHAnsi" w:hAnsiTheme="minorHAnsi" w:cstheme="minorHAnsi"/>
        </w:rPr>
        <w:t xml:space="preserve">f we </w:t>
      </w:r>
      <w:r w:rsidR="00AF5FB7">
        <w:rPr>
          <w:rFonts w:asciiTheme="minorHAnsi" w:hAnsiTheme="minorHAnsi" w:cstheme="minorHAnsi"/>
        </w:rPr>
        <w:t xml:space="preserve">were to </w:t>
      </w:r>
      <w:r w:rsidR="00D53E3D">
        <w:rPr>
          <w:rFonts w:asciiTheme="minorHAnsi" w:hAnsiTheme="minorHAnsi" w:cstheme="minorHAnsi"/>
        </w:rPr>
        <w:t xml:space="preserve">re-use </w:t>
      </w:r>
      <w:r w:rsidR="00CD0516">
        <w:rPr>
          <w:rFonts w:asciiTheme="minorHAnsi" w:hAnsiTheme="minorHAnsi" w:cstheme="minorHAnsi"/>
        </w:rPr>
        <w:t xml:space="preserve">the </w:t>
      </w:r>
      <w:r w:rsidR="00AF5FB7">
        <w:rPr>
          <w:rFonts w:asciiTheme="minorHAnsi" w:hAnsiTheme="minorHAnsi" w:cstheme="minorHAnsi"/>
        </w:rPr>
        <w:t xml:space="preserve">existing </w:t>
      </w:r>
      <w:r w:rsidR="00CD0516">
        <w:rPr>
          <w:rFonts w:asciiTheme="minorHAnsi" w:hAnsiTheme="minorHAnsi" w:cstheme="minorHAnsi"/>
        </w:rPr>
        <w:t xml:space="preserve">flexible NR framework </w:t>
      </w:r>
      <w:r w:rsidR="00152379">
        <w:rPr>
          <w:rFonts w:asciiTheme="minorHAnsi" w:hAnsiTheme="minorHAnsi" w:cstheme="minorHAnsi"/>
        </w:rPr>
        <w:t xml:space="preserve">for </w:t>
      </w:r>
      <w:proofErr w:type="spellStart"/>
      <w:r w:rsidR="00152379">
        <w:rPr>
          <w:rFonts w:asciiTheme="minorHAnsi" w:hAnsiTheme="minorHAnsi" w:cstheme="minorHAnsi"/>
        </w:rPr>
        <w:t>RedCap</w:t>
      </w:r>
      <w:proofErr w:type="spellEnd"/>
      <w:r w:rsidR="00CD0516">
        <w:rPr>
          <w:rFonts w:asciiTheme="minorHAnsi" w:hAnsiTheme="minorHAnsi" w:cstheme="minorHAnsi"/>
        </w:rPr>
        <w:t xml:space="preserve">, we </w:t>
      </w:r>
      <w:r w:rsidR="00AF5FB7">
        <w:rPr>
          <w:rFonts w:asciiTheme="minorHAnsi" w:hAnsiTheme="minorHAnsi" w:cstheme="minorHAnsi"/>
        </w:rPr>
        <w:t xml:space="preserve">could </w:t>
      </w:r>
      <w:r w:rsidR="00CD0516">
        <w:rPr>
          <w:rFonts w:asciiTheme="minorHAnsi" w:hAnsiTheme="minorHAnsi" w:cstheme="minorHAnsi"/>
        </w:rPr>
        <w:t xml:space="preserve">define bespoke NR UEs </w:t>
      </w:r>
      <w:r w:rsidR="00D53E3D">
        <w:rPr>
          <w:rFonts w:asciiTheme="minorHAnsi" w:hAnsiTheme="minorHAnsi" w:cstheme="minorHAnsi"/>
        </w:rPr>
        <w:t xml:space="preserve">tailored to reduce component costs </w:t>
      </w:r>
      <w:r w:rsidR="00CD0516">
        <w:rPr>
          <w:rFonts w:asciiTheme="minorHAnsi" w:hAnsiTheme="minorHAnsi" w:cstheme="minorHAnsi"/>
        </w:rPr>
        <w:t xml:space="preserve">for each </w:t>
      </w:r>
      <w:r w:rsidR="00152379">
        <w:rPr>
          <w:rFonts w:asciiTheme="minorHAnsi" w:hAnsiTheme="minorHAnsi" w:cstheme="minorHAnsi"/>
        </w:rPr>
        <w:t>market</w:t>
      </w:r>
      <w:r w:rsidR="00D53E3D">
        <w:rPr>
          <w:rFonts w:asciiTheme="minorHAnsi" w:hAnsiTheme="minorHAnsi" w:cstheme="minorHAnsi"/>
        </w:rPr>
        <w:t xml:space="preserve"> segment that it addresses</w:t>
      </w:r>
      <w:r w:rsidR="00CD0516">
        <w:rPr>
          <w:rFonts w:asciiTheme="minorHAnsi" w:hAnsiTheme="minorHAnsi" w:cstheme="minorHAnsi"/>
        </w:rPr>
        <w:t xml:space="preserve">. </w:t>
      </w:r>
      <w:r w:rsidR="00AF5FB7">
        <w:rPr>
          <w:rFonts w:asciiTheme="minorHAnsi" w:hAnsiTheme="minorHAnsi" w:cstheme="minorHAnsi"/>
        </w:rPr>
        <w:t>However, t</w:t>
      </w:r>
      <w:r w:rsidR="00CD0516">
        <w:rPr>
          <w:rFonts w:asciiTheme="minorHAnsi" w:hAnsiTheme="minorHAnsi" w:cstheme="minorHAnsi"/>
        </w:rPr>
        <w:t xml:space="preserve">he downside with </w:t>
      </w:r>
      <w:r w:rsidR="00D53E3D">
        <w:rPr>
          <w:rFonts w:asciiTheme="minorHAnsi" w:hAnsiTheme="minorHAnsi" w:cstheme="minorHAnsi"/>
        </w:rPr>
        <w:t xml:space="preserve">such an </w:t>
      </w:r>
      <w:r w:rsidR="00152379">
        <w:rPr>
          <w:rFonts w:asciiTheme="minorHAnsi" w:hAnsiTheme="minorHAnsi" w:cstheme="minorHAnsi"/>
        </w:rPr>
        <w:t xml:space="preserve">approach is that we </w:t>
      </w:r>
      <w:r w:rsidR="00AF5FB7">
        <w:rPr>
          <w:rFonts w:asciiTheme="minorHAnsi" w:hAnsiTheme="minorHAnsi" w:cstheme="minorHAnsi"/>
        </w:rPr>
        <w:t xml:space="preserve">would end up </w:t>
      </w:r>
      <w:r w:rsidR="00152379">
        <w:rPr>
          <w:rFonts w:asciiTheme="minorHAnsi" w:hAnsiTheme="minorHAnsi" w:cstheme="minorHAnsi"/>
        </w:rPr>
        <w:t>fragment</w:t>
      </w:r>
      <w:r w:rsidR="00AF5FB7">
        <w:rPr>
          <w:rFonts w:asciiTheme="minorHAnsi" w:hAnsiTheme="minorHAnsi" w:cstheme="minorHAnsi"/>
        </w:rPr>
        <w:t>ing</w:t>
      </w:r>
      <w:r w:rsidR="00152379">
        <w:rPr>
          <w:rFonts w:asciiTheme="minorHAnsi" w:hAnsiTheme="minorHAnsi" w:cstheme="minorHAnsi"/>
        </w:rPr>
        <w:t xml:space="preserve"> the </w:t>
      </w:r>
      <w:proofErr w:type="spellStart"/>
      <w:r w:rsidR="00D53E3D">
        <w:rPr>
          <w:rFonts w:asciiTheme="minorHAnsi" w:hAnsiTheme="minorHAnsi" w:cstheme="minorHAnsi"/>
        </w:rPr>
        <w:t>RedCap</w:t>
      </w:r>
      <w:proofErr w:type="spellEnd"/>
      <w:r w:rsidR="00D53E3D">
        <w:rPr>
          <w:rFonts w:asciiTheme="minorHAnsi" w:hAnsiTheme="minorHAnsi" w:cstheme="minorHAnsi"/>
        </w:rPr>
        <w:t xml:space="preserve"> </w:t>
      </w:r>
      <w:r w:rsidR="00152379">
        <w:rPr>
          <w:rFonts w:asciiTheme="minorHAnsi" w:hAnsiTheme="minorHAnsi" w:cstheme="minorHAnsi"/>
        </w:rPr>
        <w:t>market</w:t>
      </w:r>
      <w:r w:rsidR="00D53E3D">
        <w:rPr>
          <w:rFonts w:asciiTheme="minorHAnsi" w:hAnsiTheme="minorHAnsi" w:cstheme="minorHAnsi"/>
        </w:rPr>
        <w:t>,</w:t>
      </w:r>
      <w:r w:rsidR="00152379">
        <w:rPr>
          <w:rFonts w:asciiTheme="minorHAnsi" w:hAnsiTheme="minorHAnsi" w:cstheme="minorHAnsi"/>
        </w:rPr>
        <w:t xml:space="preserve"> resulting in a loss of </w:t>
      </w:r>
      <w:r w:rsidR="00CD0516">
        <w:rPr>
          <w:rFonts w:asciiTheme="minorHAnsi" w:hAnsiTheme="minorHAnsi" w:cstheme="minorHAnsi"/>
        </w:rPr>
        <w:t>economies of scale</w:t>
      </w:r>
      <w:r w:rsidR="00D53E3D">
        <w:rPr>
          <w:rFonts w:asciiTheme="minorHAnsi" w:hAnsiTheme="minorHAnsi" w:cstheme="minorHAnsi"/>
        </w:rPr>
        <w:t xml:space="preserve">, which in turn negates </w:t>
      </w:r>
      <w:r w:rsidR="007D3BE0">
        <w:rPr>
          <w:rFonts w:asciiTheme="minorHAnsi" w:hAnsiTheme="minorHAnsi" w:cstheme="minorHAnsi"/>
        </w:rPr>
        <w:t xml:space="preserve">all </w:t>
      </w:r>
      <w:r w:rsidR="00D53E3D">
        <w:rPr>
          <w:rFonts w:asciiTheme="minorHAnsi" w:hAnsiTheme="minorHAnsi" w:cstheme="minorHAnsi"/>
        </w:rPr>
        <w:t xml:space="preserve">component cost optimisations. </w:t>
      </w:r>
      <w:r w:rsidR="00152379">
        <w:rPr>
          <w:rFonts w:asciiTheme="minorHAnsi" w:hAnsiTheme="minorHAnsi" w:cstheme="minorHAnsi"/>
        </w:rPr>
        <w:t xml:space="preserve">This is the reason why it is important to limit the set of </w:t>
      </w:r>
      <w:proofErr w:type="spellStart"/>
      <w:r w:rsidR="00152379">
        <w:rPr>
          <w:rFonts w:asciiTheme="minorHAnsi" w:hAnsiTheme="minorHAnsi" w:cstheme="minorHAnsi"/>
        </w:rPr>
        <w:t>RedCap</w:t>
      </w:r>
      <w:proofErr w:type="spellEnd"/>
      <w:r w:rsidR="00152379">
        <w:rPr>
          <w:rFonts w:asciiTheme="minorHAnsi" w:hAnsiTheme="minorHAnsi" w:cstheme="minorHAnsi"/>
        </w:rPr>
        <w:t xml:space="preserve"> device types – ideally to just one.</w:t>
      </w:r>
    </w:p>
    <w:p w14:paraId="45FA00C6" w14:textId="77777777" w:rsidR="00332167" w:rsidRPr="00152379" w:rsidRDefault="00332167" w:rsidP="00332167">
      <w:pPr>
        <w:rPr>
          <w:rFonts w:asciiTheme="minorHAnsi" w:hAnsiTheme="minorHAnsi" w:cstheme="minorHAnsi"/>
          <w:b/>
        </w:rPr>
      </w:pPr>
      <w:r w:rsidRPr="00152379">
        <w:rPr>
          <w:rFonts w:asciiTheme="minorHAnsi" w:hAnsiTheme="minorHAnsi" w:cstheme="minorHAnsi"/>
          <w:b/>
        </w:rPr>
        <w:t xml:space="preserve">Observation 2: For truly meaningful cost reductions with </w:t>
      </w:r>
      <w:proofErr w:type="spellStart"/>
      <w:r w:rsidRPr="00152379">
        <w:rPr>
          <w:rFonts w:asciiTheme="minorHAnsi" w:hAnsiTheme="minorHAnsi" w:cstheme="minorHAnsi"/>
          <w:b/>
        </w:rPr>
        <w:t>RedCap</w:t>
      </w:r>
      <w:proofErr w:type="spellEnd"/>
      <w:r w:rsidRPr="00152379">
        <w:rPr>
          <w:rFonts w:asciiTheme="minorHAnsi" w:hAnsiTheme="minorHAnsi" w:cstheme="minorHAnsi"/>
          <w:b/>
        </w:rPr>
        <w:t>, market fragmentation must be avoided to preserve economies of scale.</w:t>
      </w:r>
    </w:p>
    <w:p w14:paraId="290F2B39" w14:textId="4D0663D7" w:rsidR="00332167" w:rsidRPr="00332167" w:rsidRDefault="00332167" w:rsidP="001A4311">
      <w:pPr>
        <w:rPr>
          <w:rFonts w:asciiTheme="minorHAnsi" w:hAnsiTheme="minorHAnsi" w:cstheme="minorHAnsi"/>
          <w:b/>
        </w:rPr>
      </w:pPr>
      <w:r w:rsidRPr="00C45966">
        <w:rPr>
          <w:rFonts w:asciiTheme="minorHAnsi" w:hAnsiTheme="minorHAnsi" w:cstheme="minorHAnsi"/>
          <w:b/>
        </w:rPr>
        <w:t xml:space="preserve">Observation 3: Market fragmentation is avoided by limiting the set of </w:t>
      </w:r>
      <w:proofErr w:type="spellStart"/>
      <w:r w:rsidRPr="00C45966">
        <w:rPr>
          <w:rFonts w:asciiTheme="minorHAnsi" w:hAnsiTheme="minorHAnsi" w:cstheme="minorHAnsi"/>
          <w:b/>
        </w:rPr>
        <w:t>RedCap</w:t>
      </w:r>
      <w:proofErr w:type="spellEnd"/>
      <w:r w:rsidRPr="00C45966">
        <w:rPr>
          <w:rFonts w:asciiTheme="minorHAnsi" w:hAnsiTheme="minorHAnsi" w:cstheme="minorHAnsi"/>
          <w:b/>
        </w:rPr>
        <w:t xml:space="preserve"> device types.</w:t>
      </w:r>
    </w:p>
    <w:p w14:paraId="48E47591" w14:textId="1D3703DE" w:rsidR="002A26ED" w:rsidRDefault="002A26ED" w:rsidP="001A4311">
      <w:pPr>
        <w:rPr>
          <w:rFonts w:asciiTheme="minorHAnsi" w:hAnsiTheme="minorHAnsi" w:cstheme="minorHAnsi"/>
        </w:rPr>
      </w:pPr>
      <w:r>
        <w:rPr>
          <w:rFonts w:asciiTheme="minorHAnsi" w:hAnsiTheme="minorHAnsi" w:cstheme="minorHAnsi"/>
        </w:rPr>
        <w:t xml:space="preserve">This aspect has been acknowledged by 3GPP, and the following was agreed in R2#111e </w:t>
      </w:r>
      <w:r>
        <w:rPr>
          <w:rFonts w:asciiTheme="minorHAnsi" w:hAnsiTheme="minorHAnsi" w:cstheme="minorHAnsi"/>
        </w:rPr>
        <w:fldChar w:fldCharType="begin"/>
      </w:r>
      <w:r>
        <w:rPr>
          <w:rFonts w:asciiTheme="minorHAnsi" w:hAnsiTheme="minorHAnsi" w:cstheme="minorHAnsi"/>
        </w:rPr>
        <w:instrText xml:space="preserve"> REF _Ref54105954 \r \h </w:instrText>
      </w:r>
      <w:r>
        <w:rPr>
          <w:rFonts w:asciiTheme="minorHAnsi" w:hAnsiTheme="minorHAnsi" w:cstheme="minorHAnsi"/>
        </w:rPr>
      </w:r>
      <w:r>
        <w:rPr>
          <w:rFonts w:asciiTheme="minorHAnsi" w:hAnsiTheme="minorHAnsi" w:cstheme="minorHAnsi"/>
        </w:rPr>
        <w:fldChar w:fldCharType="separate"/>
      </w:r>
      <w:r>
        <w:rPr>
          <w:rFonts w:asciiTheme="minorHAnsi" w:hAnsiTheme="minorHAnsi" w:cstheme="minorHAnsi"/>
        </w:rPr>
        <w:t>[4]</w:t>
      </w:r>
      <w:r>
        <w:rPr>
          <w:rFonts w:asciiTheme="minorHAnsi" w:hAnsiTheme="minorHAnsi" w:cstheme="minorHAnsi"/>
        </w:rPr>
        <w:fldChar w:fldCharType="end"/>
      </w:r>
      <w:r w:rsidR="00AC4313">
        <w:rPr>
          <w:rFonts w:asciiTheme="minorHAnsi" w:hAnsiTheme="minorHAnsi" w:cstheme="minorHAnsi"/>
        </w:rPr>
        <w:t xml:space="preserve">, i.e. that device types will only be introduced if there is a need </w:t>
      </w:r>
      <w:r w:rsidR="00332167">
        <w:rPr>
          <w:rFonts w:asciiTheme="minorHAnsi" w:hAnsiTheme="minorHAnsi" w:cstheme="minorHAnsi"/>
        </w:rPr>
        <w:t xml:space="preserve">identified by RAN1 </w:t>
      </w:r>
      <w:r w:rsidR="00AC4313">
        <w:rPr>
          <w:rFonts w:asciiTheme="minorHAnsi" w:hAnsiTheme="minorHAnsi" w:cstheme="minorHAnsi"/>
        </w:rPr>
        <w:t>to differentiate them at initial access</w:t>
      </w:r>
      <w:r>
        <w:rPr>
          <w:rFonts w:asciiTheme="minorHAnsi" w:hAnsiTheme="minorHAnsi" w:cstheme="minorHAnsi"/>
        </w:rPr>
        <w:t>.</w:t>
      </w:r>
    </w:p>
    <w:p w14:paraId="7F7F2219" w14:textId="04604C71" w:rsidR="002A26ED" w:rsidRPr="002A26ED" w:rsidRDefault="002A26ED" w:rsidP="002A26ED">
      <w:pPr>
        <w:pBdr>
          <w:top w:val="single" w:sz="4" w:space="1" w:color="auto"/>
          <w:left w:val="single" w:sz="4" w:space="4" w:color="auto"/>
          <w:bottom w:val="single" w:sz="4" w:space="1" w:color="auto"/>
          <w:right w:val="single" w:sz="4" w:space="4" w:color="auto"/>
        </w:pBdr>
        <w:ind w:left="567"/>
        <w:rPr>
          <w:rFonts w:asciiTheme="minorHAnsi" w:hAnsiTheme="minorHAnsi" w:cstheme="minorHAnsi"/>
          <w:i/>
        </w:rPr>
      </w:pPr>
      <w:r w:rsidRPr="002A26ED">
        <w:rPr>
          <w:rFonts w:asciiTheme="minorHAnsi" w:hAnsiTheme="minorHAnsi" w:cstheme="minorHAnsi"/>
          <w:i/>
        </w:rPr>
        <w:t xml:space="preserve">The number of device types should be minimised, to reduce market fragmentation, and introduced only where essential to control UE accesses and differentiate them from legacy R15/R16 and non-Redcap R17 UEs, (e.g. number of </w:t>
      </w:r>
      <w:proofErr w:type="spellStart"/>
      <w:r w:rsidRPr="002A26ED">
        <w:rPr>
          <w:rFonts w:asciiTheme="minorHAnsi" w:hAnsiTheme="minorHAnsi" w:cstheme="minorHAnsi"/>
          <w:i/>
        </w:rPr>
        <w:t>Tx</w:t>
      </w:r>
      <w:proofErr w:type="spellEnd"/>
      <w:r w:rsidRPr="002A26ED">
        <w:rPr>
          <w:rFonts w:asciiTheme="minorHAnsi" w:hAnsiTheme="minorHAnsi" w:cstheme="minorHAnsi"/>
          <w:i/>
        </w:rPr>
        <w:t>/Rx antennas, maximum supportable BW, etc.). The exact composition of the set of L1 capabilities of the device type can be discussed by RAN1</w:t>
      </w:r>
    </w:p>
    <w:p w14:paraId="23F99ACD" w14:textId="20DE1EE1" w:rsidR="007D3BE0" w:rsidRPr="007D3BE0" w:rsidRDefault="007D3BE0" w:rsidP="007D3BE0">
      <w:pPr>
        <w:pStyle w:val="Heading2"/>
        <w:rPr>
          <w:rFonts w:asciiTheme="minorHAnsi" w:hAnsiTheme="minorHAnsi" w:cstheme="minorHAnsi"/>
        </w:rPr>
      </w:pPr>
      <w:r w:rsidRPr="007D3BE0">
        <w:rPr>
          <w:rFonts w:asciiTheme="minorHAnsi" w:hAnsiTheme="minorHAnsi" w:cstheme="minorHAnsi"/>
        </w:rPr>
        <w:lastRenderedPageBreak/>
        <w:t xml:space="preserve">2.2 </w:t>
      </w:r>
      <w:r w:rsidR="00A04C14">
        <w:rPr>
          <w:rFonts w:asciiTheme="minorHAnsi" w:hAnsiTheme="minorHAnsi" w:cstheme="minorHAnsi"/>
        </w:rPr>
        <w:t xml:space="preserve">Definition of a </w:t>
      </w:r>
      <w:proofErr w:type="spellStart"/>
      <w:r w:rsidR="00A04C14">
        <w:rPr>
          <w:rFonts w:asciiTheme="minorHAnsi" w:hAnsiTheme="minorHAnsi" w:cstheme="minorHAnsi"/>
        </w:rPr>
        <w:t>RedCap</w:t>
      </w:r>
      <w:proofErr w:type="spellEnd"/>
      <w:r w:rsidR="00A04C14">
        <w:rPr>
          <w:rFonts w:asciiTheme="minorHAnsi" w:hAnsiTheme="minorHAnsi" w:cstheme="minorHAnsi"/>
        </w:rPr>
        <w:t xml:space="preserve"> device type</w:t>
      </w:r>
    </w:p>
    <w:p w14:paraId="3923350F" w14:textId="48B4F7B9" w:rsidR="00690755" w:rsidRDefault="0001194F" w:rsidP="001A4311">
      <w:pPr>
        <w:rPr>
          <w:rFonts w:asciiTheme="minorHAnsi" w:hAnsiTheme="minorHAnsi" w:cstheme="minorHAnsi"/>
        </w:rPr>
      </w:pPr>
      <w:r>
        <w:rPr>
          <w:rFonts w:asciiTheme="minorHAnsi" w:hAnsiTheme="minorHAnsi" w:cstheme="minorHAnsi"/>
        </w:rPr>
        <w:t xml:space="preserve">The other SI objectives aim to reduce the </w:t>
      </w:r>
      <w:proofErr w:type="spellStart"/>
      <w:r>
        <w:rPr>
          <w:rFonts w:asciiTheme="minorHAnsi" w:hAnsiTheme="minorHAnsi" w:cstheme="minorHAnsi"/>
        </w:rPr>
        <w:t>RedCap</w:t>
      </w:r>
      <w:proofErr w:type="spellEnd"/>
      <w:r>
        <w:rPr>
          <w:rFonts w:asciiTheme="minorHAnsi" w:hAnsiTheme="minorHAnsi" w:cstheme="minorHAnsi"/>
        </w:rPr>
        <w:t xml:space="preserve"> device cost by reducing </w:t>
      </w:r>
      <w:r w:rsidR="007C0086">
        <w:rPr>
          <w:rFonts w:asciiTheme="minorHAnsi" w:hAnsiTheme="minorHAnsi" w:cstheme="minorHAnsi"/>
        </w:rPr>
        <w:t xml:space="preserve">its component costs. These include reducing </w:t>
      </w:r>
      <w:r>
        <w:rPr>
          <w:rFonts w:asciiTheme="minorHAnsi" w:hAnsiTheme="minorHAnsi" w:cstheme="minorHAnsi"/>
        </w:rPr>
        <w:t xml:space="preserve">the </w:t>
      </w:r>
      <w:r w:rsidR="007C0086">
        <w:rPr>
          <w:rFonts w:asciiTheme="minorHAnsi" w:hAnsiTheme="minorHAnsi" w:cstheme="minorHAnsi"/>
        </w:rPr>
        <w:t>UE’s operating bandwidth, number of antennas supported and so on. As an example,</w:t>
      </w:r>
      <w:r w:rsidR="007D3BE0">
        <w:rPr>
          <w:rFonts w:asciiTheme="minorHAnsi" w:hAnsiTheme="minorHAnsi" w:cstheme="minorHAnsi"/>
        </w:rPr>
        <w:t xml:space="preserve"> </w:t>
      </w:r>
      <w:r w:rsidR="007C0086">
        <w:rPr>
          <w:rFonts w:asciiTheme="minorHAnsi" w:hAnsiTheme="minorHAnsi" w:cstheme="minorHAnsi"/>
        </w:rPr>
        <w:t xml:space="preserve">the bandwidth that a UE is </w:t>
      </w:r>
      <w:r w:rsidR="00336161">
        <w:rPr>
          <w:rFonts w:asciiTheme="minorHAnsi" w:hAnsiTheme="minorHAnsi" w:cstheme="minorHAnsi"/>
        </w:rPr>
        <w:t>mandated</w:t>
      </w:r>
      <w:r w:rsidR="007C0086">
        <w:rPr>
          <w:rFonts w:asciiTheme="minorHAnsi" w:hAnsiTheme="minorHAnsi" w:cstheme="minorHAnsi"/>
        </w:rPr>
        <w:t xml:space="preserve"> to support in Rel-15 </w:t>
      </w:r>
      <w:r w:rsidR="007D3BE0">
        <w:rPr>
          <w:rFonts w:asciiTheme="minorHAnsi" w:hAnsiTheme="minorHAnsi" w:cstheme="minorHAnsi"/>
        </w:rPr>
        <w:t xml:space="preserve">for band n41 </w:t>
      </w:r>
      <w:r w:rsidR="007C0086">
        <w:rPr>
          <w:rFonts w:asciiTheme="minorHAnsi" w:hAnsiTheme="minorHAnsi" w:cstheme="minorHAnsi"/>
        </w:rPr>
        <w:t xml:space="preserve">is 100MHz. This is the baseline </w:t>
      </w:r>
      <w:r w:rsidR="007D3BE0">
        <w:rPr>
          <w:rFonts w:asciiTheme="minorHAnsi" w:hAnsiTheme="minorHAnsi" w:cstheme="minorHAnsi"/>
        </w:rPr>
        <w:t xml:space="preserve">required of </w:t>
      </w:r>
      <w:r w:rsidR="007C0086">
        <w:rPr>
          <w:rFonts w:asciiTheme="minorHAnsi" w:hAnsiTheme="minorHAnsi" w:cstheme="minorHAnsi"/>
        </w:rPr>
        <w:t xml:space="preserve">all NR devices in Rel-15 and </w:t>
      </w:r>
      <w:r w:rsidR="00690755">
        <w:rPr>
          <w:rFonts w:asciiTheme="minorHAnsi" w:hAnsiTheme="minorHAnsi" w:cstheme="minorHAnsi"/>
        </w:rPr>
        <w:t>being a minimum capability expected of all NR devices,</w:t>
      </w:r>
      <w:r w:rsidR="007D3BE0">
        <w:rPr>
          <w:rFonts w:asciiTheme="minorHAnsi" w:hAnsiTheme="minorHAnsi" w:cstheme="minorHAnsi"/>
        </w:rPr>
        <w:t xml:space="preserve"> it</w:t>
      </w:r>
      <w:r w:rsidR="00690755">
        <w:rPr>
          <w:rFonts w:asciiTheme="minorHAnsi" w:hAnsiTheme="minorHAnsi" w:cstheme="minorHAnsi"/>
        </w:rPr>
        <w:t xml:space="preserve"> </w:t>
      </w:r>
      <w:r w:rsidR="007C0086">
        <w:rPr>
          <w:rFonts w:asciiTheme="minorHAnsi" w:hAnsiTheme="minorHAnsi" w:cstheme="minorHAnsi"/>
        </w:rPr>
        <w:t xml:space="preserve">is not signalled as part of UE capabilities. For a Redcap UE, the bandwidth requirement is expected to be reduced down to 20MHz. This introduces a new (lower) baseline requirement for NR devices in Rel-17. </w:t>
      </w:r>
      <w:r w:rsidR="00690755">
        <w:rPr>
          <w:rFonts w:asciiTheme="minorHAnsi" w:hAnsiTheme="minorHAnsi" w:cstheme="minorHAnsi"/>
        </w:rPr>
        <w:t xml:space="preserve">The set of features in </w:t>
      </w:r>
      <w:proofErr w:type="spellStart"/>
      <w:r w:rsidR="00690755">
        <w:rPr>
          <w:rFonts w:asciiTheme="minorHAnsi" w:hAnsiTheme="minorHAnsi" w:cstheme="minorHAnsi"/>
        </w:rPr>
        <w:t>RedCap</w:t>
      </w:r>
      <w:proofErr w:type="spellEnd"/>
      <w:r w:rsidR="00690755">
        <w:rPr>
          <w:rFonts w:asciiTheme="minorHAnsi" w:hAnsiTheme="minorHAnsi" w:cstheme="minorHAnsi"/>
        </w:rPr>
        <w:t xml:space="preserve"> that reduce mandatory minimum capabilities of a legacy NR device can be grouped together to define a </w:t>
      </w:r>
      <w:proofErr w:type="spellStart"/>
      <w:r w:rsidR="00690755">
        <w:rPr>
          <w:rFonts w:asciiTheme="minorHAnsi" w:hAnsiTheme="minorHAnsi" w:cstheme="minorHAnsi"/>
        </w:rPr>
        <w:t>RedCap</w:t>
      </w:r>
      <w:proofErr w:type="spellEnd"/>
      <w:r w:rsidR="00690755">
        <w:rPr>
          <w:rFonts w:asciiTheme="minorHAnsi" w:hAnsiTheme="minorHAnsi" w:cstheme="minorHAnsi"/>
        </w:rPr>
        <w:t xml:space="preserve"> UE device type. </w:t>
      </w:r>
    </w:p>
    <w:p w14:paraId="1552BE26" w14:textId="77777777" w:rsidR="00887EE8" w:rsidRDefault="00690755" w:rsidP="001A4311">
      <w:pPr>
        <w:rPr>
          <w:rFonts w:asciiTheme="minorHAnsi" w:hAnsiTheme="minorHAnsi" w:cstheme="minorHAnsi"/>
        </w:rPr>
      </w:pPr>
      <w:r>
        <w:rPr>
          <w:rFonts w:asciiTheme="minorHAnsi" w:hAnsiTheme="minorHAnsi" w:cstheme="minorHAnsi"/>
        </w:rPr>
        <w:t>Such a device type definition</w:t>
      </w:r>
      <w:r w:rsidR="00336161">
        <w:rPr>
          <w:rFonts w:asciiTheme="minorHAnsi" w:hAnsiTheme="minorHAnsi" w:cstheme="minorHAnsi"/>
        </w:rPr>
        <w:t xml:space="preserve"> would indicate</w:t>
      </w:r>
      <w:r>
        <w:rPr>
          <w:rFonts w:asciiTheme="minorHAnsi" w:hAnsiTheme="minorHAnsi" w:cstheme="minorHAnsi"/>
        </w:rPr>
        <w:t xml:space="preserve"> the new mandatory minimum capability set expected of an NR device. </w:t>
      </w:r>
      <w:r w:rsidR="007D3BE0">
        <w:rPr>
          <w:rFonts w:asciiTheme="minorHAnsi" w:hAnsiTheme="minorHAnsi" w:cstheme="minorHAnsi"/>
        </w:rPr>
        <w:t xml:space="preserve">Having </w:t>
      </w:r>
      <w:r>
        <w:rPr>
          <w:rFonts w:asciiTheme="minorHAnsi" w:hAnsiTheme="minorHAnsi" w:cstheme="minorHAnsi"/>
        </w:rPr>
        <w:t xml:space="preserve">a baseline device type helps avoid market fragmentation </w:t>
      </w:r>
      <w:r w:rsidR="007D3BE0">
        <w:rPr>
          <w:rFonts w:asciiTheme="minorHAnsi" w:hAnsiTheme="minorHAnsi" w:cstheme="minorHAnsi"/>
        </w:rPr>
        <w:t xml:space="preserve">if </w:t>
      </w:r>
      <w:r>
        <w:rPr>
          <w:rFonts w:asciiTheme="minorHAnsi" w:hAnsiTheme="minorHAnsi" w:cstheme="minorHAnsi"/>
        </w:rPr>
        <w:t xml:space="preserve">it </w:t>
      </w:r>
      <w:r w:rsidR="007D3BE0">
        <w:rPr>
          <w:rFonts w:asciiTheme="minorHAnsi" w:hAnsiTheme="minorHAnsi" w:cstheme="minorHAnsi"/>
        </w:rPr>
        <w:t xml:space="preserve">is </w:t>
      </w:r>
      <w:r>
        <w:rPr>
          <w:rFonts w:asciiTheme="minorHAnsi" w:hAnsiTheme="minorHAnsi" w:cstheme="minorHAnsi"/>
        </w:rPr>
        <w:t>defined such that it can work for all market</w:t>
      </w:r>
      <w:r w:rsidR="00336161">
        <w:rPr>
          <w:rFonts w:asciiTheme="minorHAnsi" w:hAnsiTheme="minorHAnsi" w:cstheme="minorHAnsi"/>
        </w:rPr>
        <w:t xml:space="preserve"> </w:t>
      </w:r>
      <w:r>
        <w:rPr>
          <w:rFonts w:asciiTheme="minorHAnsi" w:hAnsiTheme="minorHAnsi" w:cstheme="minorHAnsi"/>
        </w:rPr>
        <w:t>s</w:t>
      </w:r>
      <w:r w:rsidR="00336161">
        <w:rPr>
          <w:rFonts w:asciiTheme="minorHAnsi" w:hAnsiTheme="minorHAnsi" w:cstheme="minorHAnsi"/>
        </w:rPr>
        <w:t>egments</w:t>
      </w:r>
      <w:r>
        <w:rPr>
          <w:rFonts w:asciiTheme="minorHAnsi" w:hAnsiTheme="minorHAnsi" w:cstheme="minorHAnsi"/>
        </w:rPr>
        <w:t xml:space="preserve"> it is intended for. </w:t>
      </w:r>
      <w:r w:rsidR="007D3BE0">
        <w:rPr>
          <w:rFonts w:asciiTheme="minorHAnsi" w:hAnsiTheme="minorHAnsi" w:cstheme="minorHAnsi"/>
        </w:rPr>
        <w:t>Additionally</w:t>
      </w:r>
      <w:r>
        <w:rPr>
          <w:rFonts w:asciiTheme="minorHAnsi" w:hAnsiTheme="minorHAnsi" w:cstheme="minorHAnsi"/>
        </w:rPr>
        <w:t>, having a single lower minimum capability se</w:t>
      </w:r>
      <w:r w:rsidR="007D3BE0">
        <w:rPr>
          <w:rFonts w:asciiTheme="minorHAnsi" w:hAnsiTheme="minorHAnsi" w:cstheme="minorHAnsi"/>
        </w:rPr>
        <w:t>t helps ease network deployment</w:t>
      </w:r>
      <w:r>
        <w:rPr>
          <w:rFonts w:asciiTheme="minorHAnsi" w:hAnsiTheme="minorHAnsi" w:cstheme="minorHAnsi"/>
        </w:rPr>
        <w:t xml:space="preserve"> as the new common baseline can be used </w:t>
      </w:r>
      <w:r w:rsidR="00336161">
        <w:rPr>
          <w:rFonts w:asciiTheme="minorHAnsi" w:hAnsiTheme="minorHAnsi" w:cstheme="minorHAnsi"/>
        </w:rPr>
        <w:t xml:space="preserve">for </w:t>
      </w:r>
      <w:r>
        <w:rPr>
          <w:rFonts w:asciiTheme="minorHAnsi" w:hAnsiTheme="minorHAnsi" w:cstheme="minorHAnsi"/>
        </w:rPr>
        <w:t xml:space="preserve">planning network coverage and capacity. </w:t>
      </w:r>
    </w:p>
    <w:p w14:paraId="68987A45" w14:textId="539CDE81" w:rsidR="0031592E" w:rsidRDefault="00887EE8" w:rsidP="001A4311">
      <w:pPr>
        <w:rPr>
          <w:rFonts w:asciiTheme="minorHAnsi" w:hAnsiTheme="minorHAnsi" w:cstheme="minorHAnsi"/>
        </w:rPr>
      </w:pPr>
      <w:r>
        <w:rPr>
          <w:rFonts w:asciiTheme="minorHAnsi" w:hAnsiTheme="minorHAnsi" w:cstheme="minorHAnsi"/>
        </w:rPr>
        <w:t xml:space="preserve">At R2#111e, it was identified that there is a need for an indication in system information to control whether </w:t>
      </w:r>
      <w:proofErr w:type="spellStart"/>
      <w:r>
        <w:rPr>
          <w:rFonts w:asciiTheme="minorHAnsi" w:hAnsiTheme="minorHAnsi" w:cstheme="minorHAnsi"/>
        </w:rPr>
        <w:t>RedCap</w:t>
      </w:r>
      <w:proofErr w:type="spellEnd"/>
      <w:r>
        <w:rPr>
          <w:rFonts w:asciiTheme="minorHAnsi" w:hAnsiTheme="minorHAnsi" w:cstheme="minorHAnsi"/>
        </w:rPr>
        <w:t xml:space="preserve"> devices can camp on a cell or not. E</w:t>
      </w:r>
      <w:r w:rsidR="002A26ED">
        <w:rPr>
          <w:rFonts w:asciiTheme="minorHAnsi" w:hAnsiTheme="minorHAnsi" w:cstheme="minorHAnsi"/>
        </w:rPr>
        <w:t xml:space="preserve">mail discussion </w:t>
      </w:r>
      <w:r w:rsidR="002A26ED">
        <w:rPr>
          <w:rFonts w:asciiTheme="minorHAnsi" w:hAnsiTheme="minorHAnsi" w:cstheme="minorHAnsi"/>
          <w:color w:val="000000" w:themeColor="text1"/>
        </w:rPr>
        <w:t>Post111-e#</w:t>
      </w:r>
      <w:r w:rsidR="002A26ED" w:rsidRPr="00E156A1">
        <w:rPr>
          <w:rFonts w:asciiTheme="minorHAnsi" w:hAnsiTheme="minorHAnsi" w:cstheme="minorHAnsi"/>
          <w:color w:val="000000" w:themeColor="text1"/>
        </w:rPr>
        <w:t>91</w:t>
      </w:r>
      <w:r>
        <w:rPr>
          <w:rFonts w:asciiTheme="minorHAnsi" w:hAnsiTheme="minorHAnsi" w:cstheme="minorHAnsi"/>
          <w:color w:val="000000" w:themeColor="text1"/>
        </w:rPr>
        <w:t xml:space="preserve">4 </w:t>
      </w:r>
      <w:r>
        <w:rPr>
          <w:rFonts w:asciiTheme="minorHAnsi" w:hAnsiTheme="minorHAnsi" w:cstheme="minorHAnsi"/>
          <w:color w:val="000000" w:themeColor="text1"/>
        </w:rPr>
        <w:fldChar w:fldCharType="begin"/>
      </w:r>
      <w:r>
        <w:rPr>
          <w:rFonts w:asciiTheme="minorHAnsi" w:hAnsiTheme="minorHAnsi" w:cstheme="minorHAnsi"/>
          <w:color w:val="000000" w:themeColor="text1"/>
        </w:rPr>
        <w:instrText xml:space="preserve"> REF _Ref54106378 \r \h </w:instrText>
      </w:r>
      <w:r>
        <w:rPr>
          <w:rFonts w:asciiTheme="minorHAnsi" w:hAnsiTheme="minorHAnsi" w:cstheme="minorHAnsi"/>
          <w:color w:val="000000" w:themeColor="text1"/>
        </w:rPr>
      </w:r>
      <w:r>
        <w:rPr>
          <w:rFonts w:asciiTheme="minorHAnsi" w:hAnsiTheme="minorHAnsi" w:cstheme="minorHAnsi"/>
          <w:color w:val="000000" w:themeColor="text1"/>
        </w:rPr>
        <w:fldChar w:fldCharType="separate"/>
      </w:r>
      <w:r>
        <w:rPr>
          <w:rFonts w:asciiTheme="minorHAnsi" w:hAnsiTheme="minorHAnsi" w:cstheme="minorHAnsi"/>
          <w:color w:val="000000" w:themeColor="text1"/>
        </w:rPr>
        <w:t>[5]</w:t>
      </w:r>
      <w:r>
        <w:rPr>
          <w:rFonts w:asciiTheme="minorHAnsi" w:hAnsiTheme="minorHAnsi" w:cstheme="minorHAnsi"/>
          <w:color w:val="000000" w:themeColor="text1"/>
        </w:rPr>
        <w:fldChar w:fldCharType="end"/>
      </w:r>
      <w:r w:rsidR="007D3BE0">
        <w:rPr>
          <w:rFonts w:asciiTheme="minorHAnsi" w:hAnsiTheme="minorHAnsi" w:cstheme="minorHAnsi"/>
        </w:rPr>
        <w:t xml:space="preserve"> </w:t>
      </w:r>
      <w:r>
        <w:rPr>
          <w:rFonts w:asciiTheme="minorHAnsi" w:hAnsiTheme="minorHAnsi" w:cstheme="minorHAnsi"/>
        </w:rPr>
        <w:t xml:space="preserve">also discusses the need for early identification of a </w:t>
      </w:r>
      <w:proofErr w:type="spellStart"/>
      <w:r>
        <w:rPr>
          <w:rFonts w:asciiTheme="minorHAnsi" w:hAnsiTheme="minorHAnsi" w:cstheme="minorHAnsi"/>
        </w:rPr>
        <w:t>RedCap</w:t>
      </w:r>
      <w:proofErr w:type="spellEnd"/>
      <w:r>
        <w:rPr>
          <w:rFonts w:asciiTheme="minorHAnsi" w:hAnsiTheme="minorHAnsi" w:cstheme="minorHAnsi"/>
        </w:rPr>
        <w:t xml:space="preserve"> UE to the network. Having a device type definition (associated with a new mandatory minimum capability set) as discussed above can be helpful in simplifying the signalling </w:t>
      </w:r>
      <w:r w:rsidR="004763DD">
        <w:rPr>
          <w:rFonts w:asciiTheme="minorHAnsi" w:hAnsiTheme="minorHAnsi" w:cstheme="minorHAnsi"/>
        </w:rPr>
        <w:t xml:space="preserve">design </w:t>
      </w:r>
      <w:r>
        <w:rPr>
          <w:rFonts w:asciiTheme="minorHAnsi" w:hAnsiTheme="minorHAnsi" w:cstheme="minorHAnsi"/>
        </w:rPr>
        <w:t>needed to support a network indication as well as for early device type identification.</w:t>
      </w:r>
    </w:p>
    <w:p w14:paraId="39A34D97" w14:textId="4410DDC5" w:rsidR="002A26ED" w:rsidRDefault="00690755" w:rsidP="001A4311">
      <w:pPr>
        <w:rPr>
          <w:rFonts w:asciiTheme="minorHAnsi" w:hAnsiTheme="minorHAnsi" w:cstheme="minorHAnsi"/>
          <w:b/>
        </w:rPr>
      </w:pPr>
      <w:r w:rsidRPr="00690755">
        <w:rPr>
          <w:rFonts w:asciiTheme="minorHAnsi" w:hAnsiTheme="minorHAnsi" w:cstheme="minorHAnsi"/>
          <w:b/>
        </w:rPr>
        <w:t xml:space="preserve">Proposal 1: The set of </w:t>
      </w:r>
      <w:proofErr w:type="spellStart"/>
      <w:r w:rsidRPr="00690755">
        <w:rPr>
          <w:rFonts w:asciiTheme="minorHAnsi" w:hAnsiTheme="minorHAnsi" w:cstheme="minorHAnsi"/>
          <w:b/>
        </w:rPr>
        <w:t>RedCap</w:t>
      </w:r>
      <w:proofErr w:type="spellEnd"/>
      <w:r w:rsidRPr="00690755">
        <w:rPr>
          <w:rFonts w:asciiTheme="minorHAnsi" w:hAnsiTheme="minorHAnsi" w:cstheme="minorHAnsi"/>
          <w:b/>
        </w:rPr>
        <w:t xml:space="preserve"> features that reduce mandatory minimum capabilities of a legacy NR device are grouped together to define a </w:t>
      </w:r>
      <w:proofErr w:type="spellStart"/>
      <w:r w:rsidRPr="00690755">
        <w:rPr>
          <w:rFonts w:asciiTheme="minorHAnsi" w:hAnsiTheme="minorHAnsi" w:cstheme="minorHAnsi"/>
          <w:b/>
        </w:rPr>
        <w:t>RedCap</w:t>
      </w:r>
      <w:proofErr w:type="spellEnd"/>
      <w:r w:rsidRPr="00690755">
        <w:rPr>
          <w:rFonts w:asciiTheme="minorHAnsi" w:hAnsiTheme="minorHAnsi" w:cstheme="minorHAnsi"/>
          <w:b/>
        </w:rPr>
        <w:t xml:space="preserve"> UE device type.</w:t>
      </w:r>
      <w:bookmarkStart w:id="2" w:name="_GoBack"/>
      <w:bookmarkEnd w:id="2"/>
    </w:p>
    <w:p w14:paraId="7E5458F4" w14:textId="77777777" w:rsidR="002A26ED" w:rsidRPr="00690755" w:rsidRDefault="002A26ED" w:rsidP="001A4311">
      <w:pPr>
        <w:rPr>
          <w:rFonts w:asciiTheme="minorHAnsi" w:hAnsiTheme="minorHAnsi" w:cstheme="minorHAnsi"/>
          <w:b/>
        </w:rPr>
      </w:pPr>
    </w:p>
    <w:p w14:paraId="6C302B1F" w14:textId="77777777" w:rsidR="00D76DB5" w:rsidRPr="00A46F7B" w:rsidRDefault="00D76DB5" w:rsidP="00D76DB5">
      <w:pPr>
        <w:pStyle w:val="Heading1"/>
        <w:rPr>
          <w:rFonts w:asciiTheme="minorHAnsi" w:hAnsiTheme="minorHAnsi" w:cstheme="minorHAnsi"/>
        </w:rPr>
      </w:pPr>
      <w:r w:rsidRPr="00A46F7B">
        <w:rPr>
          <w:rFonts w:asciiTheme="minorHAnsi" w:hAnsiTheme="minorHAnsi" w:cstheme="minorHAnsi"/>
        </w:rPr>
        <w:t>3 Conclusion</w:t>
      </w:r>
    </w:p>
    <w:p w14:paraId="2AC9D936" w14:textId="628FA2DB" w:rsidR="009166A1" w:rsidRPr="00A46F7B" w:rsidRDefault="009166A1" w:rsidP="009166A1">
      <w:pPr>
        <w:rPr>
          <w:rFonts w:asciiTheme="minorHAnsi" w:hAnsiTheme="minorHAnsi" w:cstheme="minorHAnsi"/>
          <w:lang w:val="en-US" w:eastAsia="zh-TW"/>
        </w:rPr>
      </w:pPr>
      <w:r w:rsidRPr="00A46F7B">
        <w:rPr>
          <w:rFonts w:asciiTheme="minorHAnsi" w:hAnsiTheme="minorHAnsi" w:cstheme="minorHAnsi"/>
          <w:lang w:val="en-US" w:eastAsia="zh-TW"/>
        </w:rPr>
        <w:t xml:space="preserve">In this contribution we </w:t>
      </w:r>
      <w:r w:rsidR="004F4EC9">
        <w:rPr>
          <w:rFonts w:asciiTheme="minorHAnsi" w:hAnsiTheme="minorHAnsi" w:cstheme="minorHAnsi"/>
          <w:lang w:val="en-US" w:eastAsia="zh-TW"/>
        </w:rPr>
        <w:t>observe that</w:t>
      </w:r>
      <w:r w:rsidRPr="00A46F7B">
        <w:rPr>
          <w:rFonts w:asciiTheme="minorHAnsi" w:hAnsiTheme="minorHAnsi" w:cstheme="minorHAnsi"/>
          <w:lang w:val="en-US" w:eastAsia="zh-TW"/>
        </w:rPr>
        <w:t>:</w:t>
      </w:r>
    </w:p>
    <w:p w14:paraId="35B95CAB" w14:textId="77777777" w:rsidR="00887EE8" w:rsidRPr="005D61FB" w:rsidRDefault="00887EE8" w:rsidP="00887EE8">
      <w:pPr>
        <w:rPr>
          <w:rFonts w:asciiTheme="minorHAnsi" w:hAnsiTheme="minorHAnsi" w:cstheme="minorHAnsi"/>
          <w:b/>
        </w:rPr>
      </w:pPr>
      <w:r w:rsidRPr="005D61FB">
        <w:rPr>
          <w:rFonts w:asciiTheme="minorHAnsi" w:hAnsiTheme="minorHAnsi" w:cstheme="minorHAnsi"/>
          <w:b/>
        </w:rPr>
        <w:t>Observation 1: The NR UE capability framework is very flexible resulting in it being ill-suited to define a device type.</w:t>
      </w:r>
    </w:p>
    <w:p w14:paraId="2324CF42" w14:textId="77777777" w:rsidR="00887EE8" w:rsidRPr="00152379" w:rsidRDefault="00887EE8" w:rsidP="00887EE8">
      <w:pPr>
        <w:rPr>
          <w:rFonts w:asciiTheme="minorHAnsi" w:hAnsiTheme="minorHAnsi" w:cstheme="minorHAnsi"/>
          <w:b/>
        </w:rPr>
      </w:pPr>
      <w:r w:rsidRPr="00152379">
        <w:rPr>
          <w:rFonts w:asciiTheme="minorHAnsi" w:hAnsiTheme="minorHAnsi" w:cstheme="minorHAnsi"/>
          <w:b/>
        </w:rPr>
        <w:t xml:space="preserve">Observation 2: For truly meaningful cost reductions with </w:t>
      </w:r>
      <w:proofErr w:type="spellStart"/>
      <w:r w:rsidRPr="00152379">
        <w:rPr>
          <w:rFonts w:asciiTheme="minorHAnsi" w:hAnsiTheme="minorHAnsi" w:cstheme="minorHAnsi"/>
          <w:b/>
        </w:rPr>
        <w:t>RedCap</w:t>
      </w:r>
      <w:proofErr w:type="spellEnd"/>
      <w:r w:rsidRPr="00152379">
        <w:rPr>
          <w:rFonts w:asciiTheme="minorHAnsi" w:hAnsiTheme="minorHAnsi" w:cstheme="minorHAnsi"/>
          <w:b/>
        </w:rPr>
        <w:t>, market fragmentation must be avoided to preserve economies of scale.</w:t>
      </w:r>
    </w:p>
    <w:p w14:paraId="562FE739" w14:textId="77777777" w:rsidR="00887EE8" w:rsidRDefault="00887EE8" w:rsidP="00887EE8">
      <w:pPr>
        <w:rPr>
          <w:rFonts w:asciiTheme="minorHAnsi" w:hAnsiTheme="minorHAnsi" w:cstheme="minorHAnsi"/>
          <w:b/>
        </w:rPr>
      </w:pPr>
      <w:r w:rsidRPr="00C45966">
        <w:rPr>
          <w:rFonts w:asciiTheme="minorHAnsi" w:hAnsiTheme="minorHAnsi" w:cstheme="minorHAnsi"/>
          <w:b/>
        </w:rPr>
        <w:t xml:space="preserve">Observation 3: Market fragmentation is avoided by limiting the set of </w:t>
      </w:r>
      <w:proofErr w:type="spellStart"/>
      <w:r w:rsidRPr="00C45966">
        <w:rPr>
          <w:rFonts w:asciiTheme="minorHAnsi" w:hAnsiTheme="minorHAnsi" w:cstheme="minorHAnsi"/>
          <w:b/>
        </w:rPr>
        <w:t>RedCap</w:t>
      </w:r>
      <w:proofErr w:type="spellEnd"/>
      <w:r w:rsidRPr="00C45966">
        <w:rPr>
          <w:rFonts w:asciiTheme="minorHAnsi" w:hAnsiTheme="minorHAnsi" w:cstheme="minorHAnsi"/>
          <w:b/>
        </w:rPr>
        <w:t xml:space="preserve"> device types.</w:t>
      </w:r>
    </w:p>
    <w:p w14:paraId="3B678C4B" w14:textId="0E7DDFD5" w:rsidR="004F4EC9" w:rsidRPr="004F4EC9" w:rsidRDefault="004F4EC9" w:rsidP="00AD1C87">
      <w:pPr>
        <w:rPr>
          <w:rFonts w:asciiTheme="minorHAnsi" w:hAnsiTheme="minorHAnsi" w:cstheme="minorHAnsi"/>
        </w:rPr>
      </w:pPr>
      <w:r>
        <w:rPr>
          <w:rFonts w:asciiTheme="minorHAnsi" w:hAnsiTheme="minorHAnsi" w:cstheme="minorHAnsi"/>
        </w:rPr>
        <w:t>Based on the observations above, we propose:</w:t>
      </w:r>
    </w:p>
    <w:p w14:paraId="1B5B1DBB" w14:textId="77777777" w:rsidR="00887EE8" w:rsidRDefault="00887EE8" w:rsidP="00887EE8">
      <w:pPr>
        <w:rPr>
          <w:rFonts w:asciiTheme="minorHAnsi" w:hAnsiTheme="minorHAnsi" w:cstheme="minorHAnsi"/>
          <w:b/>
        </w:rPr>
      </w:pPr>
      <w:r w:rsidRPr="00690755">
        <w:rPr>
          <w:rFonts w:asciiTheme="minorHAnsi" w:hAnsiTheme="minorHAnsi" w:cstheme="minorHAnsi"/>
          <w:b/>
        </w:rPr>
        <w:t xml:space="preserve">Proposal 1: The set of </w:t>
      </w:r>
      <w:proofErr w:type="spellStart"/>
      <w:r w:rsidRPr="00690755">
        <w:rPr>
          <w:rFonts w:asciiTheme="minorHAnsi" w:hAnsiTheme="minorHAnsi" w:cstheme="minorHAnsi"/>
          <w:b/>
        </w:rPr>
        <w:t>RedCap</w:t>
      </w:r>
      <w:proofErr w:type="spellEnd"/>
      <w:r w:rsidRPr="00690755">
        <w:rPr>
          <w:rFonts w:asciiTheme="minorHAnsi" w:hAnsiTheme="minorHAnsi" w:cstheme="minorHAnsi"/>
          <w:b/>
        </w:rPr>
        <w:t xml:space="preserve"> features that reduce mandatory minimum capabilities of a legacy NR device are grouped together to define a </w:t>
      </w:r>
      <w:proofErr w:type="spellStart"/>
      <w:r w:rsidRPr="00690755">
        <w:rPr>
          <w:rFonts w:asciiTheme="minorHAnsi" w:hAnsiTheme="minorHAnsi" w:cstheme="minorHAnsi"/>
          <w:b/>
        </w:rPr>
        <w:t>RedCap</w:t>
      </w:r>
      <w:proofErr w:type="spellEnd"/>
      <w:r w:rsidRPr="00690755">
        <w:rPr>
          <w:rFonts w:asciiTheme="minorHAnsi" w:hAnsiTheme="minorHAnsi" w:cstheme="minorHAnsi"/>
          <w:b/>
        </w:rPr>
        <w:t xml:space="preserve"> UE device type.</w:t>
      </w:r>
    </w:p>
    <w:p w14:paraId="01222C2C" w14:textId="77777777" w:rsidR="00700F9C" w:rsidRPr="00A46F7B" w:rsidRDefault="00291158" w:rsidP="00700F9C">
      <w:pPr>
        <w:pStyle w:val="Heading1"/>
        <w:rPr>
          <w:rFonts w:asciiTheme="minorHAnsi" w:hAnsiTheme="minorHAnsi" w:cstheme="minorHAnsi"/>
        </w:rPr>
      </w:pPr>
      <w:r w:rsidRPr="00A46F7B">
        <w:rPr>
          <w:rFonts w:asciiTheme="minorHAnsi" w:hAnsiTheme="minorHAnsi" w:cstheme="minorHAnsi"/>
        </w:rPr>
        <w:t xml:space="preserve">4 </w:t>
      </w:r>
      <w:r w:rsidR="00700F9C" w:rsidRPr="00A46F7B">
        <w:rPr>
          <w:rFonts w:asciiTheme="minorHAnsi" w:hAnsiTheme="minorHAnsi" w:cstheme="minorHAnsi"/>
        </w:rPr>
        <w:t>References</w:t>
      </w:r>
    </w:p>
    <w:p w14:paraId="3BF0F017" w14:textId="2890BDC8" w:rsidR="0084512A" w:rsidRDefault="003439B8" w:rsidP="003439B8">
      <w:pPr>
        <w:pStyle w:val="ListParagraph"/>
        <w:numPr>
          <w:ilvl w:val="0"/>
          <w:numId w:val="1"/>
        </w:numPr>
        <w:rPr>
          <w:rFonts w:asciiTheme="minorHAnsi" w:hAnsiTheme="minorHAnsi" w:cstheme="minorHAnsi"/>
          <w:color w:val="000000" w:themeColor="text1"/>
        </w:rPr>
      </w:pPr>
      <w:bookmarkStart w:id="3" w:name="_Ref46858437"/>
      <w:r w:rsidRPr="003439B8">
        <w:rPr>
          <w:rFonts w:asciiTheme="minorHAnsi" w:hAnsiTheme="minorHAnsi" w:cstheme="minorHAnsi"/>
          <w:color w:val="000000" w:themeColor="text1"/>
        </w:rPr>
        <w:t>RP-201386</w:t>
      </w:r>
      <w:r>
        <w:rPr>
          <w:rFonts w:asciiTheme="minorHAnsi" w:hAnsiTheme="minorHAnsi" w:cstheme="minorHAnsi"/>
          <w:color w:val="000000" w:themeColor="text1"/>
        </w:rPr>
        <w:t xml:space="preserve"> - </w:t>
      </w:r>
      <w:r w:rsidRPr="003439B8">
        <w:rPr>
          <w:rFonts w:asciiTheme="minorHAnsi" w:hAnsiTheme="minorHAnsi" w:cstheme="minorHAnsi"/>
          <w:color w:val="000000" w:themeColor="text1"/>
        </w:rPr>
        <w:t>Revised SID on Study on support of reduced capability NR devices</w:t>
      </w:r>
      <w:r>
        <w:rPr>
          <w:rFonts w:asciiTheme="minorHAnsi" w:hAnsiTheme="minorHAnsi" w:cstheme="minorHAnsi"/>
          <w:color w:val="000000" w:themeColor="text1"/>
        </w:rPr>
        <w:t xml:space="preserve"> (Ericsson)</w:t>
      </w:r>
      <w:bookmarkEnd w:id="3"/>
    </w:p>
    <w:p w14:paraId="10DECCE7" w14:textId="493ACB8F" w:rsidR="00E156A1" w:rsidRDefault="00E156A1" w:rsidP="00E156A1">
      <w:pPr>
        <w:pStyle w:val="ListParagraph"/>
        <w:numPr>
          <w:ilvl w:val="0"/>
          <w:numId w:val="1"/>
        </w:numPr>
        <w:rPr>
          <w:rFonts w:asciiTheme="minorHAnsi" w:hAnsiTheme="minorHAnsi" w:cstheme="minorHAnsi"/>
          <w:color w:val="000000" w:themeColor="text1"/>
        </w:rPr>
      </w:pPr>
      <w:bookmarkStart w:id="4" w:name="_Ref54100792"/>
      <w:r w:rsidRPr="00E156A1">
        <w:rPr>
          <w:rFonts w:asciiTheme="minorHAnsi" w:hAnsiTheme="minorHAnsi" w:cstheme="minorHAnsi"/>
          <w:color w:val="000000" w:themeColor="text1"/>
        </w:rPr>
        <w:t>Report of [Post111-e][913][REDCAP] Definition and constraining of reduced capabilities (Intel)</w:t>
      </w:r>
      <w:bookmarkEnd w:id="4"/>
    </w:p>
    <w:bookmarkStart w:id="5" w:name="_Ref46907499"/>
    <w:p w14:paraId="4A1AE370" w14:textId="6C2FBC36" w:rsidR="00E06D63" w:rsidRDefault="00E06D63" w:rsidP="005B4C86">
      <w:pPr>
        <w:pStyle w:val="ListParagraph"/>
        <w:numPr>
          <w:ilvl w:val="0"/>
          <w:numId w:val="1"/>
        </w:numPr>
        <w:rPr>
          <w:rFonts w:asciiTheme="minorHAnsi" w:hAnsiTheme="minorHAnsi" w:cstheme="minorHAnsi"/>
          <w:color w:val="000000" w:themeColor="text1"/>
        </w:rPr>
      </w:pPr>
      <w:r w:rsidRPr="002A26ED">
        <w:rPr>
          <w:rFonts w:asciiTheme="minorHAnsi" w:hAnsiTheme="minorHAnsi" w:cstheme="minorHAnsi"/>
          <w:color w:val="000000" w:themeColor="text1"/>
        </w:rPr>
        <w:fldChar w:fldCharType="begin"/>
      </w:r>
      <w:r w:rsidRPr="002A26ED">
        <w:rPr>
          <w:rFonts w:asciiTheme="minorHAnsi" w:hAnsiTheme="minorHAnsi" w:cstheme="minorHAnsi"/>
          <w:color w:val="000000" w:themeColor="text1"/>
        </w:rPr>
        <w:instrText xml:space="preserve"> HYPERLINK "https://www.statista.com/statistics/263437/global-smartphone-sales-to-end-users-since-2007/" </w:instrText>
      </w:r>
      <w:r w:rsidRPr="002A26ED">
        <w:rPr>
          <w:rFonts w:asciiTheme="minorHAnsi" w:hAnsiTheme="minorHAnsi" w:cstheme="minorHAnsi"/>
          <w:color w:val="000000" w:themeColor="text1"/>
        </w:rPr>
        <w:fldChar w:fldCharType="separate"/>
      </w:r>
      <w:r w:rsidRPr="002A26ED">
        <w:rPr>
          <w:rStyle w:val="Hyperlink"/>
          <w:rFonts w:asciiTheme="minorHAnsi" w:hAnsiTheme="minorHAnsi" w:cstheme="minorHAnsi"/>
        </w:rPr>
        <w:t>https://www.statista.com/statistics/263437/global-smartphone-sales-to-end-users-since-2007/</w:t>
      </w:r>
      <w:bookmarkEnd w:id="5"/>
      <w:r w:rsidRPr="002A26ED">
        <w:rPr>
          <w:rFonts w:asciiTheme="minorHAnsi" w:hAnsiTheme="minorHAnsi" w:cstheme="minorHAnsi"/>
          <w:color w:val="000000" w:themeColor="text1"/>
        </w:rPr>
        <w:fldChar w:fldCharType="end"/>
      </w:r>
    </w:p>
    <w:p w14:paraId="5630E3E0" w14:textId="0B9DA3D8" w:rsidR="002A26ED" w:rsidRDefault="002A26ED" w:rsidP="002A26ED">
      <w:pPr>
        <w:pStyle w:val="ListParagraph"/>
        <w:numPr>
          <w:ilvl w:val="0"/>
          <w:numId w:val="1"/>
        </w:numPr>
        <w:rPr>
          <w:rFonts w:asciiTheme="minorHAnsi" w:hAnsiTheme="minorHAnsi" w:cstheme="minorHAnsi"/>
          <w:color w:val="000000" w:themeColor="text1"/>
        </w:rPr>
      </w:pPr>
      <w:bookmarkStart w:id="6" w:name="_Ref54105954"/>
      <w:r w:rsidRPr="002A26ED">
        <w:rPr>
          <w:rFonts w:asciiTheme="minorHAnsi" w:hAnsiTheme="minorHAnsi" w:cstheme="minorHAnsi"/>
          <w:color w:val="000000" w:themeColor="text1"/>
        </w:rPr>
        <w:t>R2-2008701</w:t>
      </w:r>
      <w:r>
        <w:rPr>
          <w:rFonts w:asciiTheme="minorHAnsi" w:hAnsiTheme="minorHAnsi" w:cstheme="minorHAnsi"/>
          <w:color w:val="000000" w:themeColor="text1"/>
        </w:rPr>
        <w:t xml:space="preserve"> - </w:t>
      </w:r>
      <w:r w:rsidRPr="002A26ED">
        <w:rPr>
          <w:rFonts w:asciiTheme="minorHAnsi" w:hAnsiTheme="minorHAnsi" w:cstheme="minorHAnsi"/>
          <w:color w:val="000000" w:themeColor="text1"/>
        </w:rPr>
        <w:t>RAN2#111-e Meeting Report</w:t>
      </w:r>
      <w:bookmarkEnd w:id="6"/>
    </w:p>
    <w:p w14:paraId="0188D004" w14:textId="25FE22FE" w:rsidR="002A26ED" w:rsidRPr="002A26ED" w:rsidRDefault="002A26ED" w:rsidP="002A26ED">
      <w:pPr>
        <w:pStyle w:val="ListParagraph"/>
        <w:numPr>
          <w:ilvl w:val="0"/>
          <w:numId w:val="1"/>
        </w:numPr>
        <w:rPr>
          <w:rFonts w:asciiTheme="minorHAnsi" w:hAnsiTheme="minorHAnsi" w:cstheme="minorHAnsi"/>
          <w:color w:val="000000" w:themeColor="text1"/>
        </w:rPr>
      </w:pPr>
      <w:bookmarkStart w:id="7" w:name="_Ref54106378"/>
      <w:r w:rsidRPr="002A26ED">
        <w:rPr>
          <w:rFonts w:asciiTheme="minorHAnsi" w:hAnsiTheme="minorHAnsi" w:cstheme="minorHAnsi"/>
          <w:color w:val="000000" w:themeColor="text1"/>
        </w:rPr>
        <w:t>Summary of email discussion 914 on UE identification and access restrictions (Huawei)</w:t>
      </w:r>
      <w:bookmarkEnd w:id="7"/>
    </w:p>
    <w:sectPr w:rsidR="002A26ED" w:rsidRPr="002A26ED" w:rsidSect="0047408E">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7DD2E25" w14:textId="77777777" w:rsidR="00FE1C8A" w:rsidRDefault="00FE1C8A" w:rsidP="00BD754F">
      <w:pPr>
        <w:spacing w:after="0"/>
      </w:pPr>
      <w:r>
        <w:separator/>
      </w:r>
    </w:p>
  </w:endnote>
  <w:endnote w:type="continuationSeparator" w:id="0">
    <w:p w14:paraId="351B8E10" w14:textId="77777777" w:rsidR="00FE1C8A" w:rsidRDefault="00FE1C8A"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6C1ED4" w14:textId="77777777" w:rsidR="00487430" w:rsidRDefault="0048743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4484AB" w14:textId="77777777" w:rsidR="00487430" w:rsidRDefault="0048743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4CF82B" w14:textId="77777777" w:rsidR="00487430" w:rsidRDefault="0048743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5CBC8D" w14:textId="77777777" w:rsidR="00FE1C8A" w:rsidRDefault="00FE1C8A" w:rsidP="00BD754F">
      <w:pPr>
        <w:spacing w:after="0"/>
      </w:pPr>
      <w:r>
        <w:separator/>
      </w:r>
    </w:p>
  </w:footnote>
  <w:footnote w:type="continuationSeparator" w:id="0">
    <w:p w14:paraId="7AFBC9C9" w14:textId="77777777" w:rsidR="00FE1C8A" w:rsidRDefault="00FE1C8A"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F002A9" w14:textId="77777777" w:rsidR="00487430" w:rsidRDefault="0048743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4CA280" w14:textId="77777777" w:rsidR="00487430" w:rsidRDefault="0048743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98D6B28" w14:textId="77777777" w:rsidR="00487430" w:rsidRDefault="0048743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056F58"/>
    <w:multiLevelType w:val="hybridMultilevel"/>
    <w:tmpl w:val="A6D83B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75C1786"/>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02469C4"/>
    <w:multiLevelType w:val="hybridMultilevel"/>
    <w:tmpl w:val="98E65882"/>
    <w:lvl w:ilvl="0" w:tplc="C4C68B76">
      <w:start w:val="2"/>
      <w:numFmt w:val="bullet"/>
      <w:lvlText w:val="-"/>
      <w:lvlJc w:val="left"/>
      <w:pPr>
        <w:ind w:left="1800" w:hanging="360"/>
      </w:pPr>
      <w:rPr>
        <w:rFonts w:ascii="Calibri" w:eastAsia="Times New Roman" w:hAnsi="Calibri" w:cs="Calibri"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1A427C71"/>
    <w:multiLevelType w:val="hybridMultilevel"/>
    <w:tmpl w:val="C220E5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F595927"/>
    <w:multiLevelType w:val="hybridMultilevel"/>
    <w:tmpl w:val="D390FADE"/>
    <w:lvl w:ilvl="0" w:tplc="C4C68B76">
      <w:start w:val="2"/>
      <w:numFmt w:val="bullet"/>
      <w:lvlText w:val="-"/>
      <w:lvlJc w:val="left"/>
      <w:pPr>
        <w:ind w:left="1080" w:hanging="360"/>
      </w:pPr>
      <w:rPr>
        <w:rFonts w:ascii="Calibri" w:eastAsia="Times New Roman"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7EB161E"/>
    <w:multiLevelType w:val="hybridMultilevel"/>
    <w:tmpl w:val="48507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A1769C2"/>
    <w:multiLevelType w:val="hybridMultilevel"/>
    <w:tmpl w:val="F19ECCA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7" w15:restartNumberingAfterBreak="0">
    <w:nsid w:val="3B060774"/>
    <w:multiLevelType w:val="hybridMultilevel"/>
    <w:tmpl w:val="F8F6BF6A"/>
    <w:lvl w:ilvl="0" w:tplc="B790B03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C014085"/>
    <w:multiLevelType w:val="hybridMultilevel"/>
    <w:tmpl w:val="BE2AE294"/>
    <w:lvl w:ilvl="0" w:tplc="0809001B">
      <w:start w:val="1"/>
      <w:numFmt w:val="low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A223D8D"/>
    <w:multiLevelType w:val="hybridMultilevel"/>
    <w:tmpl w:val="3690C0DE"/>
    <w:lvl w:ilvl="0" w:tplc="04090001">
      <w:start w:val="1"/>
      <w:numFmt w:val="bullet"/>
      <w:lvlText w:val=""/>
      <w:lvlJc w:val="left"/>
      <w:pPr>
        <w:ind w:left="648" w:hanging="360"/>
      </w:pPr>
      <w:rPr>
        <w:rFonts w:ascii="Symbol" w:hAnsi="Symbol" w:hint="default"/>
      </w:rPr>
    </w:lvl>
    <w:lvl w:ilvl="1" w:tplc="04090003">
      <w:start w:val="1"/>
      <w:numFmt w:val="bullet"/>
      <w:lvlText w:val="o"/>
      <w:lvlJc w:val="left"/>
      <w:pPr>
        <w:ind w:left="1368" w:hanging="360"/>
      </w:pPr>
      <w:rPr>
        <w:rFonts w:ascii="Courier New" w:hAnsi="Courier New" w:cs="Courier New" w:hint="default"/>
      </w:rPr>
    </w:lvl>
    <w:lvl w:ilvl="2" w:tplc="04090005">
      <w:start w:val="1"/>
      <w:numFmt w:val="bullet"/>
      <w:lvlText w:val=""/>
      <w:lvlJc w:val="left"/>
      <w:pPr>
        <w:ind w:left="2088" w:hanging="360"/>
      </w:pPr>
      <w:rPr>
        <w:rFonts w:ascii="Wingdings" w:hAnsi="Wingdings" w:hint="default"/>
      </w:rPr>
    </w:lvl>
    <w:lvl w:ilvl="3" w:tplc="04090001">
      <w:start w:val="1"/>
      <w:numFmt w:val="bullet"/>
      <w:lvlText w:val=""/>
      <w:lvlJc w:val="left"/>
      <w:pPr>
        <w:ind w:left="2808" w:hanging="360"/>
      </w:pPr>
      <w:rPr>
        <w:rFonts w:ascii="Symbol" w:hAnsi="Symbol" w:hint="default"/>
      </w:rPr>
    </w:lvl>
    <w:lvl w:ilvl="4" w:tplc="04090003">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10" w15:restartNumberingAfterBreak="0">
    <w:nsid w:val="4BEC740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51A56D67"/>
    <w:multiLevelType w:val="hybridMultilevel"/>
    <w:tmpl w:val="0E80956C"/>
    <w:lvl w:ilvl="0" w:tplc="1A9C4E1C">
      <w:start w:val="2"/>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27D582D"/>
    <w:multiLevelType w:val="hybridMultilevel"/>
    <w:tmpl w:val="0A5CE77A"/>
    <w:lvl w:ilvl="0" w:tplc="012A1E68">
      <w:start w:val="45"/>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C79682F"/>
    <w:multiLevelType w:val="hybridMultilevel"/>
    <w:tmpl w:val="6284FD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6" w15:restartNumberingAfterBreak="0">
    <w:nsid w:val="64C06B9F"/>
    <w:multiLevelType w:val="hybridMultilevel"/>
    <w:tmpl w:val="DCB80B38"/>
    <w:lvl w:ilvl="0" w:tplc="37922376">
      <w:start w:val="2"/>
      <w:numFmt w:val="bullet"/>
      <w:lvlText w:val=""/>
      <w:lvlJc w:val="left"/>
      <w:pPr>
        <w:ind w:left="720" w:hanging="360"/>
      </w:pPr>
      <w:rPr>
        <w:rFonts w:ascii="Wingdings" w:eastAsia="Times New Roman" w:hAnsi="Wingdings" w:cstheme="minorHAns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0BF1832"/>
    <w:multiLevelType w:val="hybridMultilevel"/>
    <w:tmpl w:val="BCD01740"/>
    <w:lvl w:ilvl="0" w:tplc="F93E754E">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6480674"/>
    <w:multiLevelType w:val="hybridMultilevel"/>
    <w:tmpl w:val="C220E5B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3"/>
  </w:num>
  <w:num w:numId="2">
    <w:abstractNumId w:val="17"/>
  </w:num>
  <w:num w:numId="3">
    <w:abstractNumId w:val="1"/>
  </w:num>
  <w:num w:numId="4">
    <w:abstractNumId w:val="10"/>
  </w:num>
  <w:num w:numId="5">
    <w:abstractNumId w:val="0"/>
  </w:num>
  <w:num w:numId="6">
    <w:abstractNumId w:val="5"/>
  </w:num>
  <w:num w:numId="7">
    <w:abstractNumId w:val="9"/>
  </w:num>
  <w:num w:numId="8">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8"/>
  </w:num>
  <w:num w:numId="11">
    <w:abstractNumId w:val="12"/>
  </w:num>
  <w:num w:numId="12">
    <w:abstractNumId w:val="7"/>
  </w:num>
  <w:num w:numId="13">
    <w:abstractNumId w:val="14"/>
  </w:num>
  <w:num w:numId="14">
    <w:abstractNumId w:val="3"/>
  </w:num>
  <w:num w:numId="15">
    <w:abstractNumId w:val="4"/>
  </w:num>
  <w:num w:numId="16">
    <w:abstractNumId w:val="2"/>
  </w:num>
  <w:num w:numId="17">
    <w:abstractNumId w:val="11"/>
  </w:num>
  <w:num w:numId="18">
    <w:abstractNumId w:val="16"/>
  </w:num>
  <w:num w:numId="1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2D93"/>
    <w:rsid w:val="0000438C"/>
    <w:rsid w:val="0001194F"/>
    <w:rsid w:val="000130A0"/>
    <w:rsid w:val="00014232"/>
    <w:rsid w:val="00017536"/>
    <w:rsid w:val="00017F1A"/>
    <w:rsid w:val="00027D44"/>
    <w:rsid w:val="00034A55"/>
    <w:rsid w:val="0003711E"/>
    <w:rsid w:val="00040214"/>
    <w:rsid w:val="00061268"/>
    <w:rsid w:val="00063E48"/>
    <w:rsid w:val="00067EBD"/>
    <w:rsid w:val="00073BD0"/>
    <w:rsid w:val="000744D5"/>
    <w:rsid w:val="00082CBC"/>
    <w:rsid w:val="00095284"/>
    <w:rsid w:val="00096CB4"/>
    <w:rsid w:val="000B3E45"/>
    <w:rsid w:val="000B5126"/>
    <w:rsid w:val="000B5903"/>
    <w:rsid w:val="000D48A1"/>
    <w:rsid w:val="000D7E95"/>
    <w:rsid w:val="000F04A7"/>
    <w:rsid w:val="00103163"/>
    <w:rsid w:val="001054B0"/>
    <w:rsid w:val="0011454C"/>
    <w:rsid w:val="00122858"/>
    <w:rsid w:val="00122B18"/>
    <w:rsid w:val="001442CE"/>
    <w:rsid w:val="00147CBE"/>
    <w:rsid w:val="00152379"/>
    <w:rsid w:val="001551CE"/>
    <w:rsid w:val="001648D7"/>
    <w:rsid w:val="00171F69"/>
    <w:rsid w:val="001727E1"/>
    <w:rsid w:val="0017542E"/>
    <w:rsid w:val="00177ECA"/>
    <w:rsid w:val="001802B7"/>
    <w:rsid w:val="001975BE"/>
    <w:rsid w:val="00197C6A"/>
    <w:rsid w:val="001A381D"/>
    <w:rsid w:val="001A4311"/>
    <w:rsid w:val="001A762C"/>
    <w:rsid w:val="001B4B48"/>
    <w:rsid w:val="001B726B"/>
    <w:rsid w:val="001C112D"/>
    <w:rsid w:val="001C3DB6"/>
    <w:rsid w:val="001C7509"/>
    <w:rsid w:val="001D3B2A"/>
    <w:rsid w:val="001D5642"/>
    <w:rsid w:val="001D578A"/>
    <w:rsid w:val="001D7B03"/>
    <w:rsid w:val="001F0640"/>
    <w:rsid w:val="001F22FC"/>
    <w:rsid w:val="00202019"/>
    <w:rsid w:val="00202D19"/>
    <w:rsid w:val="00206216"/>
    <w:rsid w:val="00206599"/>
    <w:rsid w:val="00207B78"/>
    <w:rsid w:val="00210C7E"/>
    <w:rsid w:val="00213F92"/>
    <w:rsid w:val="002171FE"/>
    <w:rsid w:val="00220AC9"/>
    <w:rsid w:val="00223EBF"/>
    <w:rsid w:val="00226027"/>
    <w:rsid w:val="00231F18"/>
    <w:rsid w:val="0023488E"/>
    <w:rsid w:val="002363C1"/>
    <w:rsid w:val="002405D1"/>
    <w:rsid w:val="002412BD"/>
    <w:rsid w:val="002435FA"/>
    <w:rsid w:val="00243644"/>
    <w:rsid w:val="00243CD0"/>
    <w:rsid w:val="00246E6A"/>
    <w:rsid w:val="0025073B"/>
    <w:rsid w:val="00263F04"/>
    <w:rsid w:val="00265008"/>
    <w:rsid w:val="00267FBD"/>
    <w:rsid w:val="00277CDC"/>
    <w:rsid w:val="00284610"/>
    <w:rsid w:val="00287735"/>
    <w:rsid w:val="00290DB4"/>
    <w:rsid w:val="00291158"/>
    <w:rsid w:val="002A03AA"/>
    <w:rsid w:val="002A0463"/>
    <w:rsid w:val="002A26ED"/>
    <w:rsid w:val="002A525D"/>
    <w:rsid w:val="002B38C7"/>
    <w:rsid w:val="002B5FCD"/>
    <w:rsid w:val="002B68BF"/>
    <w:rsid w:val="002C0E53"/>
    <w:rsid w:val="002C182C"/>
    <w:rsid w:val="002C4A93"/>
    <w:rsid w:val="002C4CF7"/>
    <w:rsid w:val="002D2374"/>
    <w:rsid w:val="002D3A8C"/>
    <w:rsid w:val="002E0930"/>
    <w:rsid w:val="002E10B0"/>
    <w:rsid w:val="002E2BEB"/>
    <w:rsid w:val="002F3AC2"/>
    <w:rsid w:val="002F3ACA"/>
    <w:rsid w:val="002F4323"/>
    <w:rsid w:val="002F6977"/>
    <w:rsid w:val="002F7720"/>
    <w:rsid w:val="0030240A"/>
    <w:rsid w:val="0030361D"/>
    <w:rsid w:val="00313F22"/>
    <w:rsid w:val="0031592E"/>
    <w:rsid w:val="0031695B"/>
    <w:rsid w:val="0032159D"/>
    <w:rsid w:val="0032329F"/>
    <w:rsid w:val="00332167"/>
    <w:rsid w:val="00334508"/>
    <w:rsid w:val="00334EFE"/>
    <w:rsid w:val="0033570E"/>
    <w:rsid w:val="00336161"/>
    <w:rsid w:val="003405FA"/>
    <w:rsid w:val="003439B8"/>
    <w:rsid w:val="00344144"/>
    <w:rsid w:val="00344D3B"/>
    <w:rsid w:val="00353A8D"/>
    <w:rsid w:val="00370B2B"/>
    <w:rsid w:val="00373C0E"/>
    <w:rsid w:val="00373EAC"/>
    <w:rsid w:val="00382198"/>
    <w:rsid w:val="003860A4"/>
    <w:rsid w:val="003A4144"/>
    <w:rsid w:val="003A5814"/>
    <w:rsid w:val="003B17B6"/>
    <w:rsid w:val="003B7027"/>
    <w:rsid w:val="003C64A7"/>
    <w:rsid w:val="003C7032"/>
    <w:rsid w:val="003D1DB1"/>
    <w:rsid w:val="003D42C1"/>
    <w:rsid w:val="003D68E2"/>
    <w:rsid w:val="003E23EB"/>
    <w:rsid w:val="003E6BA7"/>
    <w:rsid w:val="003E6E67"/>
    <w:rsid w:val="003F0559"/>
    <w:rsid w:val="003F3603"/>
    <w:rsid w:val="003F4ED1"/>
    <w:rsid w:val="003F539B"/>
    <w:rsid w:val="0040026B"/>
    <w:rsid w:val="00400B63"/>
    <w:rsid w:val="00401762"/>
    <w:rsid w:val="004075D0"/>
    <w:rsid w:val="00410235"/>
    <w:rsid w:val="00412DE1"/>
    <w:rsid w:val="00413F07"/>
    <w:rsid w:val="00415CB4"/>
    <w:rsid w:val="0042247C"/>
    <w:rsid w:val="004263BF"/>
    <w:rsid w:val="00431D67"/>
    <w:rsid w:val="004328F9"/>
    <w:rsid w:val="0043592D"/>
    <w:rsid w:val="00436FF1"/>
    <w:rsid w:val="00442F57"/>
    <w:rsid w:val="00443F0A"/>
    <w:rsid w:val="004455D9"/>
    <w:rsid w:val="00445CB0"/>
    <w:rsid w:val="00450560"/>
    <w:rsid w:val="0045068E"/>
    <w:rsid w:val="0045498B"/>
    <w:rsid w:val="00460D83"/>
    <w:rsid w:val="00461D52"/>
    <w:rsid w:val="00463A80"/>
    <w:rsid w:val="0046569E"/>
    <w:rsid w:val="00466CBF"/>
    <w:rsid w:val="00472CCA"/>
    <w:rsid w:val="0047408E"/>
    <w:rsid w:val="00474DCE"/>
    <w:rsid w:val="004763DD"/>
    <w:rsid w:val="004854D7"/>
    <w:rsid w:val="00487430"/>
    <w:rsid w:val="00495E65"/>
    <w:rsid w:val="004A009E"/>
    <w:rsid w:val="004A1101"/>
    <w:rsid w:val="004A2AF7"/>
    <w:rsid w:val="004B1A1C"/>
    <w:rsid w:val="004B1C99"/>
    <w:rsid w:val="004B2063"/>
    <w:rsid w:val="004B2F85"/>
    <w:rsid w:val="004B4396"/>
    <w:rsid w:val="004B663A"/>
    <w:rsid w:val="004C1256"/>
    <w:rsid w:val="004C3798"/>
    <w:rsid w:val="004C6927"/>
    <w:rsid w:val="004C7B1D"/>
    <w:rsid w:val="004D687B"/>
    <w:rsid w:val="004D6E25"/>
    <w:rsid w:val="004E1438"/>
    <w:rsid w:val="004E262D"/>
    <w:rsid w:val="004E302B"/>
    <w:rsid w:val="004E6364"/>
    <w:rsid w:val="004E672C"/>
    <w:rsid w:val="004F2912"/>
    <w:rsid w:val="004F496A"/>
    <w:rsid w:val="004F4EC9"/>
    <w:rsid w:val="00501E02"/>
    <w:rsid w:val="00504A12"/>
    <w:rsid w:val="005062FF"/>
    <w:rsid w:val="00524C2C"/>
    <w:rsid w:val="005258BC"/>
    <w:rsid w:val="0053273E"/>
    <w:rsid w:val="00534A4C"/>
    <w:rsid w:val="005409E8"/>
    <w:rsid w:val="005428C2"/>
    <w:rsid w:val="005510BD"/>
    <w:rsid w:val="00551885"/>
    <w:rsid w:val="00555187"/>
    <w:rsid w:val="005579AF"/>
    <w:rsid w:val="00562B47"/>
    <w:rsid w:val="0056433B"/>
    <w:rsid w:val="00573FA4"/>
    <w:rsid w:val="00580A44"/>
    <w:rsid w:val="00580CBE"/>
    <w:rsid w:val="005865AA"/>
    <w:rsid w:val="00587ADE"/>
    <w:rsid w:val="0059047A"/>
    <w:rsid w:val="005941F7"/>
    <w:rsid w:val="00597DAB"/>
    <w:rsid w:val="005A07DA"/>
    <w:rsid w:val="005B59A6"/>
    <w:rsid w:val="005C26AD"/>
    <w:rsid w:val="005C347B"/>
    <w:rsid w:val="005C3630"/>
    <w:rsid w:val="005C40D2"/>
    <w:rsid w:val="005C7941"/>
    <w:rsid w:val="005D0C62"/>
    <w:rsid w:val="005D4FBC"/>
    <w:rsid w:val="005D61FB"/>
    <w:rsid w:val="005D7464"/>
    <w:rsid w:val="005D779C"/>
    <w:rsid w:val="005E025F"/>
    <w:rsid w:val="005F18FA"/>
    <w:rsid w:val="005F1DCD"/>
    <w:rsid w:val="00601AC4"/>
    <w:rsid w:val="006057BD"/>
    <w:rsid w:val="00606104"/>
    <w:rsid w:val="00611832"/>
    <w:rsid w:val="00622BBC"/>
    <w:rsid w:val="00624142"/>
    <w:rsid w:val="00625D29"/>
    <w:rsid w:val="00627588"/>
    <w:rsid w:val="00634671"/>
    <w:rsid w:val="00635AF3"/>
    <w:rsid w:val="00637855"/>
    <w:rsid w:val="006408DA"/>
    <w:rsid w:val="00640F44"/>
    <w:rsid w:val="00642D8D"/>
    <w:rsid w:val="00651590"/>
    <w:rsid w:val="00651804"/>
    <w:rsid w:val="00653B5D"/>
    <w:rsid w:val="00654884"/>
    <w:rsid w:val="006559E4"/>
    <w:rsid w:val="006564DC"/>
    <w:rsid w:val="006614B9"/>
    <w:rsid w:val="006778EC"/>
    <w:rsid w:val="00677BCF"/>
    <w:rsid w:val="006820F9"/>
    <w:rsid w:val="00690755"/>
    <w:rsid w:val="006947DE"/>
    <w:rsid w:val="00694D5B"/>
    <w:rsid w:val="00695C73"/>
    <w:rsid w:val="006A0F98"/>
    <w:rsid w:val="006A2E2D"/>
    <w:rsid w:val="006A7469"/>
    <w:rsid w:val="006B779E"/>
    <w:rsid w:val="006D4046"/>
    <w:rsid w:val="006D539E"/>
    <w:rsid w:val="006D712A"/>
    <w:rsid w:val="006E17DD"/>
    <w:rsid w:val="006E6BF2"/>
    <w:rsid w:val="006E6C20"/>
    <w:rsid w:val="006F0BD6"/>
    <w:rsid w:val="006F40E9"/>
    <w:rsid w:val="006F447A"/>
    <w:rsid w:val="006F7CB7"/>
    <w:rsid w:val="00700F9C"/>
    <w:rsid w:val="0070524B"/>
    <w:rsid w:val="00707E70"/>
    <w:rsid w:val="00710374"/>
    <w:rsid w:val="00712104"/>
    <w:rsid w:val="00714CF2"/>
    <w:rsid w:val="00720513"/>
    <w:rsid w:val="007215CF"/>
    <w:rsid w:val="00723122"/>
    <w:rsid w:val="00731848"/>
    <w:rsid w:val="007405E1"/>
    <w:rsid w:val="00741090"/>
    <w:rsid w:val="00743A83"/>
    <w:rsid w:val="00743C33"/>
    <w:rsid w:val="00744BF1"/>
    <w:rsid w:val="007460C5"/>
    <w:rsid w:val="00753587"/>
    <w:rsid w:val="00756132"/>
    <w:rsid w:val="00761820"/>
    <w:rsid w:val="007674AD"/>
    <w:rsid w:val="00767657"/>
    <w:rsid w:val="0077005B"/>
    <w:rsid w:val="007707D0"/>
    <w:rsid w:val="00770CB5"/>
    <w:rsid w:val="00780ADA"/>
    <w:rsid w:val="00780B1D"/>
    <w:rsid w:val="00785F15"/>
    <w:rsid w:val="00786784"/>
    <w:rsid w:val="00791095"/>
    <w:rsid w:val="00793597"/>
    <w:rsid w:val="00795359"/>
    <w:rsid w:val="00797C85"/>
    <w:rsid w:val="00797F3F"/>
    <w:rsid w:val="007A408C"/>
    <w:rsid w:val="007A4395"/>
    <w:rsid w:val="007A5F86"/>
    <w:rsid w:val="007A7041"/>
    <w:rsid w:val="007A7A36"/>
    <w:rsid w:val="007B0DBA"/>
    <w:rsid w:val="007B3807"/>
    <w:rsid w:val="007B4747"/>
    <w:rsid w:val="007C0086"/>
    <w:rsid w:val="007C3C07"/>
    <w:rsid w:val="007D3BE0"/>
    <w:rsid w:val="007D5FF8"/>
    <w:rsid w:val="007E083C"/>
    <w:rsid w:val="007E14F8"/>
    <w:rsid w:val="007E2D15"/>
    <w:rsid w:val="007E3849"/>
    <w:rsid w:val="007E6611"/>
    <w:rsid w:val="007E6B32"/>
    <w:rsid w:val="007E6EE0"/>
    <w:rsid w:val="007F2F9C"/>
    <w:rsid w:val="007F4BDC"/>
    <w:rsid w:val="007F4FEF"/>
    <w:rsid w:val="00814FC8"/>
    <w:rsid w:val="00815A39"/>
    <w:rsid w:val="00822A42"/>
    <w:rsid w:val="00827FB9"/>
    <w:rsid w:val="008308A4"/>
    <w:rsid w:val="00833D3C"/>
    <w:rsid w:val="0083702A"/>
    <w:rsid w:val="00837869"/>
    <w:rsid w:val="00843848"/>
    <w:rsid w:val="0084512A"/>
    <w:rsid w:val="00846665"/>
    <w:rsid w:val="00846A0F"/>
    <w:rsid w:val="00861F44"/>
    <w:rsid w:val="00863468"/>
    <w:rsid w:val="008656BD"/>
    <w:rsid w:val="0086781B"/>
    <w:rsid w:val="008721AA"/>
    <w:rsid w:val="00873658"/>
    <w:rsid w:val="008744A0"/>
    <w:rsid w:val="0087752B"/>
    <w:rsid w:val="008809BE"/>
    <w:rsid w:val="00880A53"/>
    <w:rsid w:val="00883035"/>
    <w:rsid w:val="00887071"/>
    <w:rsid w:val="00887EE8"/>
    <w:rsid w:val="00895746"/>
    <w:rsid w:val="00895EE9"/>
    <w:rsid w:val="00897D70"/>
    <w:rsid w:val="00897EFA"/>
    <w:rsid w:val="008A5AA7"/>
    <w:rsid w:val="008A60D2"/>
    <w:rsid w:val="008A7343"/>
    <w:rsid w:val="008B4FCB"/>
    <w:rsid w:val="008B60CD"/>
    <w:rsid w:val="008B64FC"/>
    <w:rsid w:val="008B6554"/>
    <w:rsid w:val="008B6897"/>
    <w:rsid w:val="008C08EF"/>
    <w:rsid w:val="008C3295"/>
    <w:rsid w:val="008C466E"/>
    <w:rsid w:val="008C60E8"/>
    <w:rsid w:val="008E1B4E"/>
    <w:rsid w:val="008E7AB0"/>
    <w:rsid w:val="008E7B6C"/>
    <w:rsid w:val="008F0B63"/>
    <w:rsid w:val="008F7516"/>
    <w:rsid w:val="009027C4"/>
    <w:rsid w:val="009032E2"/>
    <w:rsid w:val="00903757"/>
    <w:rsid w:val="00906F4E"/>
    <w:rsid w:val="0090759B"/>
    <w:rsid w:val="009120D5"/>
    <w:rsid w:val="00913BA0"/>
    <w:rsid w:val="009166A1"/>
    <w:rsid w:val="00921B5C"/>
    <w:rsid w:val="0092455C"/>
    <w:rsid w:val="009330C4"/>
    <w:rsid w:val="0093546C"/>
    <w:rsid w:val="00937C10"/>
    <w:rsid w:val="00942019"/>
    <w:rsid w:val="00945330"/>
    <w:rsid w:val="009552E7"/>
    <w:rsid w:val="009565CF"/>
    <w:rsid w:val="00956BA5"/>
    <w:rsid w:val="0096139F"/>
    <w:rsid w:val="00962953"/>
    <w:rsid w:val="009640D4"/>
    <w:rsid w:val="009669C3"/>
    <w:rsid w:val="009700CD"/>
    <w:rsid w:val="0097019D"/>
    <w:rsid w:val="00981953"/>
    <w:rsid w:val="009872D2"/>
    <w:rsid w:val="009913EE"/>
    <w:rsid w:val="009A31F1"/>
    <w:rsid w:val="009B4D8B"/>
    <w:rsid w:val="009B556A"/>
    <w:rsid w:val="009B5CCF"/>
    <w:rsid w:val="009C1089"/>
    <w:rsid w:val="009C126C"/>
    <w:rsid w:val="009C1DB5"/>
    <w:rsid w:val="009C4143"/>
    <w:rsid w:val="009C48D8"/>
    <w:rsid w:val="009C647D"/>
    <w:rsid w:val="009C659E"/>
    <w:rsid w:val="009D42C7"/>
    <w:rsid w:val="009D5D48"/>
    <w:rsid w:val="009E04F6"/>
    <w:rsid w:val="009E1E8E"/>
    <w:rsid w:val="009F3E5B"/>
    <w:rsid w:val="009F475D"/>
    <w:rsid w:val="00A04C14"/>
    <w:rsid w:val="00A145F9"/>
    <w:rsid w:val="00A15049"/>
    <w:rsid w:val="00A17BC7"/>
    <w:rsid w:val="00A2283B"/>
    <w:rsid w:val="00A24B3F"/>
    <w:rsid w:val="00A26E48"/>
    <w:rsid w:val="00A37075"/>
    <w:rsid w:val="00A37C30"/>
    <w:rsid w:val="00A46F7B"/>
    <w:rsid w:val="00A50093"/>
    <w:rsid w:val="00A601D6"/>
    <w:rsid w:val="00A627A4"/>
    <w:rsid w:val="00A7072E"/>
    <w:rsid w:val="00A81B2A"/>
    <w:rsid w:val="00A9229A"/>
    <w:rsid w:val="00A96547"/>
    <w:rsid w:val="00AA1CFE"/>
    <w:rsid w:val="00AB268E"/>
    <w:rsid w:val="00AB4311"/>
    <w:rsid w:val="00AB52E9"/>
    <w:rsid w:val="00AC1004"/>
    <w:rsid w:val="00AC4313"/>
    <w:rsid w:val="00AD083C"/>
    <w:rsid w:val="00AD0B88"/>
    <w:rsid w:val="00AD1C87"/>
    <w:rsid w:val="00AD4053"/>
    <w:rsid w:val="00AD67D9"/>
    <w:rsid w:val="00AE0A95"/>
    <w:rsid w:val="00AE14B7"/>
    <w:rsid w:val="00AE3E59"/>
    <w:rsid w:val="00AE3FAE"/>
    <w:rsid w:val="00AE650E"/>
    <w:rsid w:val="00AE6E03"/>
    <w:rsid w:val="00AE7D1B"/>
    <w:rsid w:val="00AF193E"/>
    <w:rsid w:val="00AF2C6D"/>
    <w:rsid w:val="00AF3130"/>
    <w:rsid w:val="00AF5FB7"/>
    <w:rsid w:val="00AF61A8"/>
    <w:rsid w:val="00B0170E"/>
    <w:rsid w:val="00B03D80"/>
    <w:rsid w:val="00B0660E"/>
    <w:rsid w:val="00B07253"/>
    <w:rsid w:val="00B156AB"/>
    <w:rsid w:val="00B17527"/>
    <w:rsid w:val="00B2281C"/>
    <w:rsid w:val="00B33AF8"/>
    <w:rsid w:val="00B33F24"/>
    <w:rsid w:val="00B37B29"/>
    <w:rsid w:val="00B402E5"/>
    <w:rsid w:val="00B42EC5"/>
    <w:rsid w:val="00B43419"/>
    <w:rsid w:val="00B43550"/>
    <w:rsid w:val="00B43FED"/>
    <w:rsid w:val="00B44CF2"/>
    <w:rsid w:val="00B47679"/>
    <w:rsid w:val="00B47AFE"/>
    <w:rsid w:val="00B47CC1"/>
    <w:rsid w:val="00B52F0A"/>
    <w:rsid w:val="00B53EEF"/>
    <w:rsid w:val="00B558AE"/>
    <w:rsid w:val="00B6047E"/>
    <w:rsid w:val="00B7057E"/>
    <w:rsid w:val="00B735BD"/>
    <w:rsid w:val="00B739AD"/>
    <w:rsid w:val="00B808AF"/>
    <w:rsid w:val="00B83ACB"/>
    <w:rsid w:val="00B8554F"/>
    <w:rsid w:val="00B91F4C"/>
    <w:rsid w:val="00B93227"/>
    <w:rsid w:val="00B94FDE"/>
    <w:rsid w:val="00B95298"/>
    <w:rsid w:val="00BA3337"/>
    <w:rsid w:val="00BA6ACF"/>
    <w:rsid w:val="00BB5161"/>
    <w:rsid w:val="00BC5E12"/>
    <w:rsid w:val="00BC6CF9"/>
    <w:rsid w:val="00BD0735"/>
    <w:rsid w:val="00BD4324"/>
    <w:rsid w:val="00BD47DB"/>
    <w:rsid w:val="00BD754F"/>
    <w:rsid w:val="00BD7BF2"/>
    <w:rsid w:val="00BE175A"/>
    <w:rsid w:val="00BE36D1"/>
    <w:rsid w:val="00BE5DBC"/>
    <w:rsid w:val="00BE7E4F"/>
    <w:rsid w:val="00BF1317"/>
    <w:rsid w:val="00BF2175"/>
    <w:rsid w:val="00BF3F13"/>
    <w:rsid w:val="00C01DC2"/>
    <w:rsid w:val="00C05723"/>
    <w:rsid w:val="00C0588C"/>
    <w:rsid w:val="00C1177C"/>
    <w:rsid w:val="00C117F2"/>
    <w:rsid w:val="00C1340E"/>
    <w:rsid w:val="00C174DC"/>
    <w:rsid w:val="00C1762E"/>
    <w:rsid w:val="00C25697"/>
    <w:rsid w:val="00C2779B"/>
    <w:rsid w:val="00C34C5F"/>
    <w:rsid w:val="00C368EF"/>
    <w:rsid w:val="00C40CF0"/>
    <w:rsid w:val="00C42233"/>
    <w:rsid w:val="00C45966"/>
    <w:rsid w:val="00C61F7B"/>
    <w:rsid w:val="00C62FA1"/>
    <w:rsid w:val="00C66FCB"/>
    <w:rsid w:val="00C72205"/>
    <w:rsid w:val="00C745CD"/>
    <w:rsid w:val="00C755E8"/>
    <w:rsid w:val="00C768A7"/>
    <w:rsid w:val="00C76B0D"/>
    <w:rsid w:val="00C80864"/>
    <w:rsid w:val="00C907FC"/>
    <w:rsid w:val="00C90F8C"/>
    <w:rsid w:val="00C922FD"/>
    <w:rsid w:val="00CA23A9"/>
    <w:rsid w:val="00CA2D67"/>
    <w:rsid w:val="00CA4B4D"/>
    <w:rsid w:val="00CA54EB"/>
    <w:rsid w:val="00CA603C"/>
    <w:rsid w:val="00CA7CB6"/>
    <w:rsid w:val="00CB24CA"/>
    <w:rsid w:val="00CB2AC9"/>
    <w:rsid w:val="00CB2E8F"/>
    <w:rsid w:val="00CB3302"/>
    <w:rsid w:val="00CB39B9"/>
    <w:rsid w:val="00CB3FAA"/>
    <w:rsid w:val="00CB5737"/>
    <w:rsid w:val="00CC008F"/>
    <w:rsid w:val="00CC04CD"/>
    <w:rsid w:val="00CC13C7"/>
    <w:rsid w:val="00CC2C89"/>
    <w:rsid w:val="00CD0516"/>
    <w:rsid w:val="00CD0A51"/>
    <w:rsid w:val="00CD137E"/>
    <w:rsid w:val="00CD750B"/>
    <w:rsid w:val="00CE0ED6"/>
    <w:rsid w:val="00CE29BA"/>
    <w:rsid w:val="00CF1543"/>
    <w:rsid w:val="00CF18F0"/>
    <w:rsid w:val="00CF2F9D"/>
    <w:rsid w:val="00CF6350"/>
    <w:rsid w:val="00D137C2"/>
    <w:rsid w:val="00D16822"/>
    <w:rsid w:val="00D22B5A"/>
    <w:rsid w:val="00D25729"/>
    <w:rsid w:val="00D30BBD"/>
    <w:rsid w:val="00D31427"/>
    <w:rsid w:val="00D31E8D"/>
    <w:rsid w:val="00D3239A"/>
    <w:rsid w:val="00D33462"/>
    <w:rsid w:val="00D33585"/>
    <w:rsid w:val="00D367C2"/>
    <w:rsid w:val="00D4229D"/>
    <w:rsid w:val="00D441D8"/>
    <w:rsid w:val="00D46F60"/>
    <w:rsid w:val="00D47317"/>
    <w:rsid w:val="00D5151D"/>
    <w:rsid w:val="00D52A0A"/>
    <w:rsid w:val="00D53E3D"/>
    <w:rsid w:val="00D616B1"/>
    <w:rsid w:val="00D62E50"/>
    <w:rsid w:val="00D637B3"/>
    <w:rsid w:val="00D643B5"/>
    <w:rsid w:val="00D72A99"/>
    <w:rsid w:val="00D7438E"/>
    <w:rsid w:val="00D76DB5"/>
    <w:rsid w:val="00D7782D"/>
    <w:rsid w:val="00D825E4"/>
    <w:rsid w:val="00D962E3"/>
    <w:rsid w:val="00D96888"/>
    <w:rsid w:val="00DA68F4"/>
    <w:rsid w:val="00DA7BF7"/>
    <w:rsid w:val="00DB2D20"/>
    <w:rsid w:val="00DB63FC"/>
    <w:rsid w:val="00DB6C02"/>
    <w:rsid w:val="00DC3428"/>
    <w:rsid w:val="00DC61C7"/>
    <w:rsid w:val="00DD161C"/>
    <w:rsid w:val="00DD22C1"/>
    <w:rsid w:val="00DD71F7"/>
    <w:rsid w:val="00DE1181"/>
    <w:rsid w:val="00DE57A2"/>
    <w:rsid w:val="00DE5B3B"/>
    <w:rsid w:val="00DF0232"/>
    <w:rsid w:val="00DF3708"/>
    <w:rsid w:val="00DF4DDF"/>
    <w:rsid w:val="00E022D4"/>
    <w:rsid w:val="00E06D63"/>
    <w:rsid w:val="00E102EB"/>
    <w:rsid w:val="00E1510C"/>
    <w:rsid w:val="00E156A1"/>
    <w:rsid w:val="00E17E8A"/>
    <w:rsid w:val="00E27B9C"/>
    <w:rsid w:val="00E339E4"/>
    <w:rsid w:val="00E357E9"/>
    <w:rsid w:val="00E40E49"/>
    <w:rsid w:val="00E41402"/>
    <w:rsid w:val="00E41597"/>
    <w:rsid w:val="00E46FA6"/>
    <w:rsid w:val="00E47109"/>
    <w:rsid w:val="00E536EC"/>
    <w:rsid w:val="00E5520C"/>
    <w:rsid w:val="00E57154"/>
    <w:rsid w:val="00E60828"/>
    <w:rsid w:val="00E61125"/>
    <w:rsid w:val="00E62570"/>
    <w:rsid w:val="00E626CC"/>
    <w:rsid w:val="00E63ED9"/>
    <w:rsid w:val="00E65FF5"/>
    <w:rsid w:val="00E67D10"/>
    <w:rsid w:val="00E74F6B"/>
    <w:rsid w:val="00E7546A"/>
    <w:rsid w:val="00E966F1"/>
    <w:rsid w:val="00EA1F40"/>
    <w:rsid w:val="00EA5996"/>
    <w:rsid w:val="00EB391F"/>
    <w:rsid w:val="00EB46FE"/>
    <w:rsid w:val="00EB7F09"/>
    <w:rsid w:val="00EC2989"/>
    <w:rsid w:val="00EC7323"/>
    <w:rsid w:val="00EC73FC"/>
    <w:rsid w:val="00ED08E1"/>
    <w:rsid w:val="00ED1211"/>
    <w:rsid w:val="00ED155E"/>
    <w:rsid w:val="00ED6C87"/>
    <w:rsid w:val="00EE2AB6"/>
    <w:rsid w:val="00EF19B6"/>
    <w:rsid w:val="00EF1A74"/>
    <w:rsid w:val="00EF225B"/>
    <w:rsid w:val="00EF3C03"/>
    <w:rsid w:val="00EF6F49"/>
    <w:rsid w:val="00F00CFA"/>
    <w:rsid w:val="00F0502E"/>
    <w:rsid w:val="00F05844"/>
    <w:rsid w:val="00F1022B"/>
    <w:rsid w:val="00F14A01"/>
    <w:rsid w:val="00F16091"/>
    <w:rsid w:val="00F1645D"/>
    <w:rsid w:val="00F173C0"/>
    <w:rsid w:val="00F340AF"/>
    <w:rsid w:val="00F345BF"/>
    <w:rsid w:val="00F426A6"/>
    <w:rsid w:val="00F44F74"/>
    <w:rsid w:val="00F51FD5"/>
    <w:rsid w:val="00F61B3B"/>
    <w:rsid w:val="00F71FA7"/>
    <w:rsid w:val="00F8665F"/>
    <w:rsid w:val="00F90434"/>
    <w:rsid w:val="00F915E0"/>
    <w:rsid w:val="00F970BB"/>
    <w:rsid w:val="00FA6F39"/>
    <w:rsid w:val="00FB2096"/>
    <w:rsid w:val="00FB6206"/>
    <w:rsid w:val="00FC1714"/>
    <w:rsid w:val="00FC3B6B"/>
    <w:rsid w:val="00FC6B21"/>
    <w:rsid w:val="00FD091F"/>
    <w:rsid w:val="00FD3543"/>
    <w:rsid w:val="00FD3B56"/>
    <w:rsid w:val="00FD45D7"/>
    <w:rsid w:val="00FD5E4B"/>
    <w:rsid w:val="00FE18EE"/>
    <w:rsid w:val="00FE1C8A"/>
    <w:rsid w:val="00FE31C8"/>
    <w:rsid w:val="00FE6334"/>
    <w:rsid w:val="00FF53F8"/>
    <w:rsid w:val="00FF590F"/>
    <w:rsid w:val="00FF6DE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semiHidden/>
    <w:rsid w:val="0047408E"/>
    <w:rPr>
      <w:lang w:val="en-US"/>
    </w:rPr>
  </w:style>
  <w:style w:type="character" w:customStyle="1" w:styleId="CommentTextChar">
    <w:name w:val="Comment Text Char"/>
    <w:basedOn w:val="DefaultParagraphFont"/>
    <w:link w:val="CommentText"/>
    <w:semiHidden/>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aliases w:val="- Bullets,?? ??,?????,????,Lista1,列出段落,中等深浅网格 1 - 着色 21,列表段落"/>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iPriority w:val="99"/>
    <w:semiHidden/>
    <w:unhideWhenUsed/>
    <w:rsid w:val="005258BC"/>
    <w:rPr>
      <w:b/>
      <w:bCs/>
      <w:lang w:val="en-GB"/>
    </w:rPr>
  </w:style>
  <w:style w:type="character" w:customStyle="1" w:styleId="CommentSubjectChar">
    <w:name w:val="Comment Subject Char"/>
    <w:basedOn w:val="CommentTextChar"/>
    <w:link w:val="CommentSubject"/>
    <w:uiPriority w:val="99"/>
    <w:semiHidden/>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rsid w:val="009330C4"/>
    <w:rPr>
      <w:rFonts w:eastAsia="Malgun Gothic"/>
    </w:rPr>
  </w:style>
  <w:style w:type="character" w:customStyle="1" w:styleId="B2Char">
    <w:name w:val="B2 Char"/>
    <w:link w:val="B2"/>
    <w:rsid w:val="009330C4"/>
    <w:rPr>
      <w:rFonts w:eastAsia="Malgun Gothic"/>
    </w:rPr>
  </w:style>
  <w:style w:type="character" w:customStyle="1" w:styleId="B3Char">
    <w:name w:val="B3 Char"/>
    <w:link w:val="B3"/>
    <w:rsid w:val="009330C4"/>
    <w:rPr>
      <w:rFonts w:eastAsia="Malgun Gothic"/>
    </w:rPr>
  </w:style>
  <w:style w:type="paragraph" w:customStyle="1" w:styleId="B4">
    <w:name w:val="B4"/>
    <w:basedOn w:val="Normal"/>
    <w:link w:val="B4Char"/>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Normal"/>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locked/>
    <w:rsid w:val="0084512A"/>
    <w:rPr>
      <w:rFonts w:eastAsia="Malgun Gothic"/>
    </w:rPr>
  </w:style>
  <w:style w:type="character" w:styleId="Hyperlink">
    <w:name w:val="Hyperlink"/>
    <w:basedOn w:val="DefaultParagraphFont"/>
    <w:uiPriority w:val="99"/>
    <w:unhideWhenUsed/>
    <w:rsid w:val="00E06D6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9DD80C-2DD8-4C8A-9FC3-A9C2C840C5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1031</Words>
  <Characters>5880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2020-10-21T11:07:00Z</dcterms:created>
  <dcterms:modified xsi:type="dcterms:W3CDTF">2020-10-21T11:07:00Z</dcterms:modified>
</cp:coreProperties>
</file>